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302E38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B42E79">
              <w:rPr>
                <w:lang w:val="en-CA"/>
              </w:rPr>
              <w:t>P</w:t>
            </w:r>
            <w:r w:rsidR="00B42E79">
              <w:rPr>
                <w:lang w:val="en-CA"/>
              </w:rPr>
              <w:t>0552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12C6E92" w:rsidR="00E61DAC" w:rsidRPr="009F1D20" w:rsidRDefault="009F1D2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AHG12/Non-CE5: </w:t>
            </w:r>
            <w:r w:rsidR="00B83D61">
              <w:rPr>
                <w:b/>
                <w:szCs w:val="22"/>
                <w:lang w:val="en-CA"/>
              </w:rPr>
              <w:t>Extending slice</w:t>
            </w:r>
            <w:r w:rsidR="000C0278">
              <w:rPr>
                <w:b/>
                <w:szCs w:val="22"/>
                <w:lang w:val="en-CA"/>
              </w:rPr>
              <w:t xml:space="preserve"> boundary processing for adaptive loop filter</w:t>
            </w:r>
            <w:r w:rsidR="00B83D61">
              <w:rPr>
                <w:b/>
                <w:szCs w:val="22"/>
                <w:lang w:val="en-CA"/>
              </w:rPr>
              <w:t xml:space="preserve"> for raster scanned slices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AA0A83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312E18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B2F7F97" w14:textId="77777777" w:rsidR="00B83D61" w:rsidRDefault="004C06BE" w:rsidP="00B83D61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Nan Hu</w:t>
            </w:r>
          </w:p>
          <w:p w14:paraId="3D98B368" w14:textId="5F7F746C" w:rsidR="00B83D61" w:rsidRDefault="004C06BE" w:rsidP="00B83D61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4A17A1DA" w14:textId="37A24C05" w:rsidR="00B83D61" w:rsidRDefault="003E1B64" w:rsidP="00B83D61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</w:t>
            </w:r>
          </w:p>
          <w:p w14:paraId="7B1E9529" w14:textId="684B2E29" w:rsidR="00B83D61" w:rsidRDefault="003E1B64" w:rsidP="00B83D61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Adarsh Krishnan Ramasubramonian</w:t>
            </w:r>
          </w:p>
          <w:p w14:paraId="29FC8D9F" w14:textId="2736CCA3" w:rsidR="00B83D61" w:rsidRDefault="004C06BE" w:rsidP="00F06661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</w:t>
            </w:r>
            <w:r w:rsidRPr="005B217D">
              <w:rPr>
                <w:szCs w:val="22"/>
                <w:lang w:val="en-CA"/>
              </w:rPr>
              <w:br/>
            </w:r>
          </w:p>
          <w:p w14:paraId="49D81240" w14:textId="0EDF5CEC" w:rsidR="00E61DAC" w:rsidRPr="005B217D" w:rsidRDefault="004C06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Dr, 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67B97C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91188">
              <w:rPr>
                <w:szCs w:val="22"/>
                <w:lang w:val="en-CA"/>
              </w:rPr>
              <w:t>+1(858)651-3483</w:t>
            </w:r>
            <w:r w:rsidR="00791188" w:rsidRPr="005B217D">
              <w:rPr>
                <w:szCs w:val="22"/>
                <w:lang w:val="en-CA"/>
              </w:rPr>
              <w:br/>
            </w:r>
            <w:r w:rsidR="00791188">
              <w:rPr>
                <w:szCs w:val="22"/>
                <w:lang w:val="en-CA"/>
              </w:rPr>
              <w:t>nanh@qti.qualcomm.com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C5558B6" w:rsidR="00E61DAC" w:rsidRPr="005B217D" w:rsidRDefault="00EA21B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Qualcomm </w:t>
            </w:r>
            <w:r w:rsidR="00B83D61">
              <w:rPr>
                <w:szCs w:val="22"/>
                <w:lang w:val="en-CA"/>
              </w:rPr>
              <w:t>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8B0CC8C" w14:textId="1300D6FC" w:rsidR="004E5FDC" w:rsidRDefault="00275BCF" w:rsidP="004E5FDC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2443B9E" w14:textId="4796ED8B" w:rsidR="004E5FDC" w:rsidRPr="004E5FDC" w:rsidRDefault="004E5FDC">
      <w:pPr>
        <w:rPr>
          <w:lang w:val="en-CA"/>
        </w:rPr>
      </w:pPr>
      <w:r>
        <w:rPr>
          <w:lang w:val="en-CA"/>
        </w:rPr>
        <w:t xml:space="preserve">In VVC draft 6, </w:t>
      </w:r>
      <w:r w:rsidR="00DF5BB2">
        <w:rPr>
          <w:lang w:val="en-CA"/>
        </w:rPr>
        <w:t xml:space="preserve">mirrored padding is applied to adaptive loop filter for </w:t>
      </w:r>
      <w:r w:rsidR="00B83D61">
        <w:rPr>
          <w:lang w:val="en-CA"/>
        </w:rPr>
        <w:t>slice</w:t>
      </w:r>
      <w:r w:rsidR="00DF5BB2">
        <w:rPr>
          <w:lang w:val="en-CA"/>
        </w:rPr>
        <w:t xml:space="preserve"> boundaries</w:t>
      </w:r>
      <w:r w:rsidR="00BB2ADD">
        <w:rPr>
          <w:lang w:val="en-CA"/>
        </w:rPr>
        <w:t xml:space="preserve"> when </w:t>
      </w:r>
      <w:r w:rsidR="00BB2ADD">
        <w:rPr>
          <w:sz w:val="24"/>
          <w:szCs w:val="24"/>
        </w:rPr>
        <w:t xml:space="preserve">loop_filter_across_slices_enabled_flag is equal to 0. </w:t>
      </w:r>
      <w:r w:rsidR="00DE7F87">
        <w:rPr>
          <w:sz w:val="24"/>
          <w:szCs w:val="24"/>
        </w:rPr>
        <w:t xml:space="preserve">However, if raster-scan slice is used </w:t>
      </w:r>
      <w:r w:rsidR="00DE7F87">
        <w:rPr>
          <w:lang w:val="en-CA"/>
        </w:rPr>
        <w:t xml:space="preserve">there can be </w:t>
      </w:r>
      <w:r w:rsidR="00B83D61">
        <w:rPr>
          <w:lang w:val="en-CA"/>
        </w:rPr>
        <w:t xml:space="preserve">some cases </w:t>
      </w:r>
      <w:r w:rsidR="00DE7F87">
        <w:rPr>
          <w:lang w:val="en-CA"/>
        </w:rPr>
        <w:t xml:space="preserve">that </w:t>
      </w:r>
      <w:r w:rsidR="00B83D61">
        <w:rPr>
          <w:lang w:val="en-CA"/>
        </w:rPr>
        <w:t xml:space="preserve">are not supported depending on the slice configuration. </w:t>
      </w:r>
      <w:r w:rsidR="004B632F">
        <w:rPr>
          <w:lang w:val="en-CA"/>
        </w:rPr>
        <w:t xml:space="preserve">In this </w:t>
      </w:r>
      <w:r w:rsidR="00B83D61">
        <w:rPr>
          <w:lang w:val="en-CA"/>
        </w:rPr>
        <w:t>document</w:t>
      </w:r>
      <w:r w:rsidR="004B632F">
        <w:rPr>
          <w:lang w:val="en-CA"/>
        </w:rPr>
        <w:t>,</w:t>
      </w:r>
      <w:r w:rsidR="004D18CC">
        <w:rPr>
          <w:lang w:val="en-CA"/>
        </w:rPr>
        <w:t xml:space="preserve"> </w:t>
      </w:r>
      <w:r w:rsidR="00B83D61">
        <w:rPr>
          <w:lang w:val="en-CA"/>
        </w:rPr>
        <w:t xml:space="preserve">it is proposed to extend slice boundary processing </w:t>
      </w:r>
      <w:r w:rsidR="00E949B2">
        <w:rPr>
          <w:lang w:val="en-CA"/>
        </w:rPr>
        <w:t xml:space="preserve">when </w:t>
      </w:r>
      <w:r w:rsidR="00E949B2">
        <w:rPr>
          <w:sz w:val="24"/>
          <w:szCs w:val="24"/>
        </w:rPr>
        <w:t xml:space="preserve">loop_filter_across_slices_enabled_flag is equal to 0 </w:t>
      </w:r>
      <w:r w:rsidR="00B83D61">
        <w:rPr>
          <w:lang w:val="en-CA"/>
        </w:rPr>
        <w:t>to all slice configurations by converting non-supported cases to the</w:t>
      </w:r>
      <w:r w:rsidR="004433AA">
        <w:rPr>
          <w:lang w:val="en-CA"/>
        </w:rPr>
        <w:t xml:space="preserve"> existed method</w:t>
      </w:r>
      <w:r w:rsidR="00B83D61">
        <w:rPr>
          <w:lang w:val="en-CA"/>
        </w:rPr>
        <w:t xml:space="preserve"> of </w:t>
      </w:r>
      <w:r w:rsidR="00E949B2">
        <w:rPr>
          <w:lang w:val="en-CA"/>
        </w:rPr>
        <w:t xml:space="preserve">the </w:t>
      </w:r>
      <w:r w:rsidR="00B83D61">
        <w:rPr>
          <w:lang w:val="en-CA"/>
        </w:rPr>
        <w:t>slice</w:t>
      </w:r>
      <w:r w:rsidR="004433AA">
        <w:rPr>
          <w:lang w:val="en-CA"/>
        </w:rPr>
        <w:t xml:space="preserve"> boundaries</w:t>
      </w:r>
      <w:r w:rsidR="00B83D61">
        <w:rPr>
          <w:lang w:val="en-CA"/>
        </w:rPr>
        <w:t xml:space="preserve"> handling</w:t>
      </w:r>
      <w:r w:rsidR="004433AA">
        <w:rPr>
          <w:lang w:val="en-CA"/>
        </w:rPr>
        <w:t>.</w:t>
      </w:r>
    </w:p>
    <w:p w14:paraId="1539A21D" w14:textId="76571577" w:rsidR="001F2594" w:rsidRDefault="00745F6B" w:rsidP="009234A5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F95194A" w14:textId="20ECD992" w:rsidR="00BB2ADD" w:rsidRDefault="00886FFF" w:rsidP="004433AA">
      <w:pPr>
        <w:rPr>
          <w:lang w:val="en-CA"/>
        </w:rPr>
      </w:pPr>
      <w:r>
        <w:rPr>
          <w:lang w:val="en-CA"/>
        </w:rPr>
        <w:t>In VVC draft 6,</w:t>
      </w:r>
      <w:r w:rsidR="00C85D54">
        <w:rPr>
          <w:lang w:val="en-CA"/>
        </w:rPr>
        <w:t xml:space="preserve"> when ALF </w:t>
      </w:r>
      <w:r w:rsidR="00DE7F87">
        <w:rPr>
          <w:lang w:val="en-CA"/>
        </w:rPr>
        <w:t xml:space="preserve">can be </w:t>
      </w:r>
      <w:r w:rsidR="00AE267C">
        <w:rPr>
          <w:lang w:val="en-CA"/>
        </w:rPr>
        <w:t xml:space="preserve">constrained </w:t>
      </w:r>
      <w:r w:rsidR="00A05D7D">
        <w:rPr>
          <w:lang w:val="en-CA"/>
        </w:rPr>
        <w:t xml:space="preserve">by only using </w:t>
      </w:r>
      <w:r w:rsidR="00BB2ADD">
        <w:rPr>
          <w:lang w:val="en-CA"/>
        </w:rPr>
        <w:t xml:space="preserve">samples of </w:t>
      </w:r>
      <w:r w:rsidR="00A05D7D">
        <w:rPr>
          <w:lang w:val="en-CA"/>
        </w:rPr>
        <w:t xml:space="preserve">the same </w:t>
      </w:r>
      <w:r w:rsidR="00B83D61">
        <w:rPr>
          <w:lang w:val="en-CA"/>
        </w:rPr>
        <w:t>slice</w:t>
      </w:r>
      <w:r w:rsidR="00BB2ADD">
        <w:rPr>
          <w:lang w:val="en-CA"/>
        </w:rPr>
        <w:t xml:space="preserve"> and</w:t>
      </w:r>
      <w:r>
        <w:rPr>
          <w:lang w:val="en-CA"/>
        </w:rPr>
        <w:t xml:space="preserve"> </w:t>
      </w:r>
      <w:r w:rsidR="00023354">
        <w:rPr>
          <w:lang w:val="en-CA"/>
        </w:rPr>
        <w:t>i</w:t>
      </w:r>
      <w:r w:rsidR="00D606C5">
        <w:rPr>
          <w:lang w:val="en-CA"/>
        </w:rPr>
        <w:t xml:space="preserve">f current to-be-filtered </w:t>
      </w:r>
      <w:r w:rsidR="00BB2ADD">
        <w:rPr>
          <w:lang w:val="en-CA"/>
        </w:rPr>
        <w:t xml:space="preserve">sample </w:t>
      </w:r>
      <w:r w:rsidR="00D606C5">
        <w:rPr>
          <w:lang w:val="en-CA"/>
        </w:rPr>
        <w:t xml:space="preserve">needs </w:t>
      </w:r>
      <w:r w:rsidR="00BB2ADD">
        <w:rPr>
          <w:lang w:val="en-CA"/>
        </w:rPr>
        <w:t>a sample</w:t>
      </w:r>
      <w:r w:rsidR="00D606C5">
        <w:rPr>
          <w:lang w:val="en-CA"/>
        </w:rPr>
        <w:t xml:space="preserve"> </w:t>
      </w:r>
      <w:r w:rsidR="00C85D54">
        <w:rPr>
          <w:lang w:val="en-CA"/>
        </w:rPr>
        <w:t xml:space="preserve">in </w:t>
      </w:r>
      <w:r w:rsidR="00BB2ADD">
        <w:rPr>
          <w:lang w:val="en-CA"/>
        </w:rPr>
        <w:t xml:space="preserve">the </w:t>
      </w:r>
      <w:r w:rsidR="00C85D54">
        <w:rPr>
          <w:lang w:val="en-CA"/>
        </w:rPr>
        <w:t xml:space="preserve">top and/or left coding tree unit (CTU) </w:t>
      </w:r>
      <w:r w:rsidR="00A05D7D">
        <w:rPr>
          <w:lang w:val="en-CA"/>
        </w:rPr>
        <w:t xml:space="preserve">belong to a different </w:t>
      </w:r>
      <w:r w:rsidR="00BB2ADD">
        <w:rPr>
          <w:lang w:val="en-CA"/>
        </w:rPr>
        <w:t>slice</w:t>
      </w:r>
      <w:r w:rsidR="00A05D7D">
        <w:rPr>
          <w:lang w:val="en-CA"/>
        </w:rPr>
        <w:t xml:space="preserve">, </w:t>
      </w:r>
      <w:r w:rsidR="00DE7F87">
        <w:rPr>
          <w:lang w:val="en-CA"/>
        </w:rPr>
        <w:t xml:space="preserve">the </w:t>
      </w:r>
      <w:r w:rsidR="00A05D7D">
        <w:rPr>
          <w:lang w:val="en-CA"/>
        </w:rPr>
        <w:t xml:space="preserve">mirrored padding </w:t>
      </w:r>
      <w:r w:rsidR="00DE7F87">
        <w:rPr>
          <w:lang w:val="en-CA"/>
        </w:rPr>
        <w:t xml:space="preserve">method </w:t>
      </w:r>
      <w:r w:rsidR="00A05D7D">
        <w:rPr>
          <w:lang w:val="en-CA"/>
        </w:rPr>
        <w:t>is applied</w:t>
      </w:r>
      <w:r w:rsidR="00F41D09">
        <w:rPr>
          <w:lang w:val="en-CA"/>
        </w:rPr>
        <w:t>.</w:t>
      </w:r>
    </w:p>
    <w:p w14:paraId="05DF6E58" w14:textId="67C7C78F" w:rsidR="004433AA" w:rsidRDefault="00F41D09" w:rsidP="004433AA">
      <w:pPr>
        <w:rPr>
          <w:lang w:val="en-CA"/>
        </w:rPr>
      </w:pPr>
      <w:r>
        <w:rPr>
          <w:lang w:val="en-CA"/>
        </w:rPr>
        <w:t xml:space="preserve">However, if </w:t>
      </w:r>
      <w:r w:rsidR="00BB2ADD">
        <w:rPr>
          <w:lang w:val="en-CA"/>
        </w:rPr>
        <w:t xml:space="preserve">the </w:t>
      </w:r>
      <w:r w:rsidR="008A725C">
        <w:rPr>
          <w:lang w:val="en-CA"/>
        </w:rPr>
        <w:t xml:space="preserve">current to-be-filtered </w:t>
      </w:r>
      <w:r w:rsidR="00BB2ADD">
        <w:rPr>
          <w:lang w:val="en-CA"/>
        </w:rPr>
        <w:t xml:space="preserve">sample </w:t>
      </w:r>
      <w:r w:rsidR="008A725C">
        <w:rPr>
          <w:lang w:val="en-CA"/>
        </w:rPr>
        <w:t>need</w:t>
      </w:r>
      <w:r w:rsidR="00BB2ADD">
        <w:rPr>
          <w:lang w:val="en-CA"/>
        </w:rPr>
        <w:t>s</w:t>
      </w:r>
      <w:r w:rsidR="008A725C">
        <w:rPr>
          <w:lang w:val="en-CA"/>
        </w:rPr>
        <w:t xml:space="preserve"> a </w:t>
      </w:r>
      <w:r w:rsidR="00BB2ADD">
        <w:rPr>
          <w:lang w:val="en-CA"/>
        </w:rPr>
        <w:t xml:space="preserve">sample </w:t>
      </w:r>
      <w:r w:rsidR="008A725C">
        <w:rPr>
          <w:lang w:val="en-CA"/>
        </w:rPr>
        <w:t xml:space="preserve">in </w:t>
      </w:r>
      <w:r w:rsidR="00A401BD">
        <w:rPr>
          <w:lang w:val="en-CA"/>
        </w:rPr>
        <w:t xml:space="preserve">a CTU </w:t>
      </w:r>
      <w:r w:rsidR="007B7C46">
        <w:rPr>
          <w:lang w:val="en-CA"/>
        </w:rPr>
        <w:t xml:space="preserve">in diagonal direction, current draft cannot handle </w:t>
      </w:r>
      <w:r w:rsidR="00BB2ADD">
        <w:rPr>
          <w:lang w:val="en-CA"/>
        </w:rPr>
        <w:t>this case</w:t>
      </w:r>
      <w:r w:rsidR="007B7C46">
        <w:rPr>
          <w:lang w:val="en-CA"/>
        </w:rPr>
        <w:t>.</w:t>
      </w:r>
      <w:r w:rsidR="00F127AA">
        <w:rPr>
          <w:lang w:val="en-CA"/>
        </w:rPr>
        <w:t xml:space="preserve"> For example, in </w:t>
      </w:r>
      <w:r w:rsidR="00DB4E6D">
        <w:rPr>
          <w:lang w:val="en-CA"/>
        </w:rPr>
        <w:t>the picture below,</w:t>
      </w:r>
      <w:r w:rsidR="00BA7C83">
        <w:rPr>
          <w:lang w:val="en-CA"/>
        </w:rPr>
        <w:t xml:space="preserve"> when current to-be-filtered </w:t>
      </w:r>
      <w:r w:rsidR="00BB2ADD">
        <w:rPr>
          <w:lang w:val="en-CA"/>
        </w:rPr>
        <w:t xml:space="preserve">sample </w:t>
      </w:r>
      <w:r w:rsidR="00BA7C83">
        <w:rPr>
          <w:lang w:val="en-CA"/>
        </w:rPr>
        <w:t xml:space="preserve">(in CTUd) needs a </w:t>
      </w:r>
      <w:r w:rsidR="00BB2ADD">
        <w:rPr>
          <w:lang w:val="en-CA"/>
        </w:rPr>
        <w:t xml:space="preserve">sample </w:t>
      </w:r>
      <w:r w:rsidR="00BA7C83">
        <w:rPr>
          <w:lang w:val="en-CA"/>
        </w:rPr>
        <w:t>in its top-left CTU</w:t>
      </w:r>
      <w:r w:rsidR="002A1711">
        <w:rPr>
          <w:lang w:val="en-CA"/>
        </w:rPr>
        <w:t xml:space="preserve">a, current draft will </w:t>
      </w:r>
      <w:r w:rsidR="00BB2ADD">
        <w:rPr>
          <w:lang w:val="en-CA"/>
        </w:rPr>
        <w:t>just use this outside sample</w:t>
      </w:r>
      <w:r w:rsidR="002A1711">
        <w:rPr>
          <w:lang w:val="en-CA"/>
        </w:rPr>
        <w:t>.</w:t>
      </w:r>
    </w:p>
    <w:p w14:paraId="0E61EB10" w14:textId="5D838D57" w:rsidR="00DB4E6D" w:rsidRDefault="00DB4E6D" w:rsidP="004433AA">
      <w:pPr>
        <w:rPr>
          <w:lang w:val="en-CA"/>
        </w:rPr>
      </w:pPr>
    </w:p>
    <w:p w14:paraId="1AD23C37" w14:textId="35F915AD" w:rsidR="00DB4E6D" w:rsidRDefault="00DB4E6D" w:rsidP="00DB4E6D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1B7A6E06" wp14:editId="5B49B6DD">
            <wp:extent cx="2092147" cy="1783466"/>
            <wp:effectExtent l="0" t="0" r="381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4260" cy="181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15C13" w14:textId="1CBAD256" w:rsidR="00DB4E6D" w:rsidRPr="004433AA" w:rsidRDefault="00DB4E6D" w:rsidP="00DB4E6D">
      <w:pPr>
        <w:jc w:val="center"/>
        <w:rPr>
          <w:lang w:val="en-CA"/>
        </w:rPr>
      </w:pPr>
      <w:r>
        <w:rPr>
          <w:lang w:val="en-CA"/>
        </w:rPr>
        <w:t xml:space="preserve">Figure 1. </w:t>
      </w:r>
      <w:r w:rsidR="00BB2ADD">
        <w:rPr>
          <w:lang w:val="en-CA"/>
        </w:rPr>
        <w:t>Diagonal sample required for ALF</w:t>
      </w:r>
      <w:r w:rsidR="00DE7F87">
        <w:rPr>
          <w:lang w:val="en-CA"/>
        </w:rPr>
        <w:t xml:space="preserve"> processing</w:t>
      </w:r>
      <w:r>
        <w:rPr>
          <w:lang w:val="en-CA"/>
        </w:rPr>
        <w:t>.</w:t>
      </w:r>
    </w:p>
    <w:p w14:paraId="5ABA1BCE" w14:textId="09068D98" w:rsidR="00FF3E3A" w:rsidRDefault="00FF3E3A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7A6B41A7" w14:textId="3F877BDF" w:rsidR="00BB2ADD" w:rsidRDefault="001818E0" w:rsidP="001818E0">
      <w:pPr>
        <w:rPr>
          <w:lang w:val="en-CA"/>
        </w:rPr>
      </w:pPr>
      <w:r>
        <w:rPr>
          <w:lang w:val="en-CA"/>
        </w:rPr>
        <w:t xml:space="preserve">To handle all </w:t>
      </w:r>
      <w:r w:rsidR="00BB2ADD">
        <w:rPr>
          <w:lang w:val="en-CA"/>
        </w:rPr>
        <w:t xml:space="preserve">unsupported </w:t>
      </w:r>
      <w:r>
        <w:rPr>
          <w:lang w:val="en-CA"/>
        </w:rPr>
        <w:t>case</w:t>
      </w:r>
      <w:r w:rsidR="00BB2ADD">
        <w:rPr>
          <w:lang w:val="en-CA"/>
        </w:rPr>
        <w:t>s</w:t>
      </w:r>
      <w:r>
        <w:rPr>
          <w:lang w:val="en-CA"/>
        </w:rPr>
        <w:t xml:space="preserve"> in VVC draft 6, </w:t>
      </w:r>
      <w:r w:rsidR="00AF56BB">
        <w:rPr>
          <w:lang w:val="en-CA"/>
        </w:rPr>
        <w:t xml:space="preserve">it is proposed to convert </w:t>
      </w:r>
      <w:r w:rsidR="00BB2ADD">
        <w:rPr>
          <w:lang w:val="en-CA"/>
        </w:rPr>
        <w:t>such</w:t>
      </w:r>
      <w:r w:rsidR="00AF56BB">
        <w:rPr>
          <w:lang w:val="en-CA"/>
        </w:rPr>
        <w:t xml:space="preserve"> cases</w:t>
      </w:r>
      <w:r w:rsidR="00B21B66">
        <w:rPr>
          <w:lang w:val="en-CA"/>
        </w:rPr>
        <w:t xml:space="preserve"> to </w:t>
      </w:r>
      <w:r w:rsidR="00BB2ADD">
        <w:rPr>
          <w:lang w:val="en-CA"/>
        </w:rPr>
        <w:t xml:space="preserve">a </w:t>
      </w:r>
      <w:r w:rsidR="00B21B66">
        <w:rPr>
          <w:lang w:val="en-CA"/>
        </w:rPr>
        <w:t>case</w:t>
      </w:r>
      <w:r w:rsidR="00BB2ADD">
        <w:rPr>
          <w:lang w:val="en-CA"/>
        </w:rPr>
        <w:t>, which is</w:t>
      </w:r>
      <w:r w:rsidR="00B21B66">
        <w:rPr>
          <w:lang w:val="en-CA"/>
        </w:rPr>
        <w:t xml:space="preserve"> already supported</w:t>
      </w:r>
      <w:r w:rsidR="00DE7F87">
        <w:rPr>
          <w:lang w:val="en-CA"/>
        </w:rPr>
        <w:t>, such as to treat the above CTU boundary or the left CTU boundary as a slice boundary even some samples belong to the same slice.</w:t>
      </w:r>
    </w:p>
    <w:p w14:paraId="7591972B" w14:textId="47C15885" w:rsidR="00DE7F87" w:rsidRDefault="003F4184" w:rsidP="001818E0">
      <w:pPr>
        <w:rPr>
          <w:lang w:val="en-CA"/>
        </w:rPr>
      </w:pPr>
      <w:r>
        <w:rPr>
          <w:lang w:val="en-CA"/>
        </w:rPr>
        <w:t xml:space="preserve">In Figure 2, </w:t>
      </w:r>
      <w:r w:rsidR="007B4181">
        <w:rPr>
          <w:lang w:val="en-CA"/>
        </w:rPr>
        <w:t>the</w:t>
      </w:r>
      <w:r w:rsidR="00B76E85">
        <w:rPr>
          <w:lang w:val="en-CA"/>
        </w:rPr>
        <w:t xml:space="preserve"> problem is converted into </w:t>
      </w:r>
      <w:r w:rsidR="00DE7F87">
        <w:rPr>
          <w:lang w:val="en-CA"/>
        </w:rPr>
        <w:t xml:space="preserve">the case when the </w:t>
      </w:r>
      <w:r w:rsidR="00B76E85">
        <w:rPr>
          <w:lang w:val="en-CA"/>
        </w:rPr>
        <w:t>top CTU</w:t>
      </w:r>
      <w:r w:rsidR="00511C75">
        <w:rPr>
          <w:lang w:val="en-CA"/>
        </w:rPr>
        <w:t xml:space="preserve"> is in a different </w:t>
      </w:r>
      <w:r w:rsidR="00DE7F87">
        <w:rPr>
          <w:lang w:val="en-CA"/>
        </w:rPr>
        <w:t>slice</w:t>
      </w:r>
      <w:r w:rsidR="00511C75">
        <w:rPr>
          <w:lang w:val="en-CA"/>
        </w:rPr>
        <w:t xml:space="preserve"> such that mirrored padding is applied along </w:t>
      </w:r>
      <w:r w:rsidR="00DE7F87">
        <w:rPr>
          <w:lang w:val="en-CA"/>
        </w:rPr>
        <w:t xml:space="preserve">the </w:t>
      </w:r>
      <w:r w:rsidR="00511C75">
        <w:rPr>
          <w:lang w:val="en-CA"/>
        </w:rPr>
        <w:t>top CTU boundary.</w:t>
      </w:r>
    </w:p>
    <w:p w14:paraId="5B72C886" w14:textId="798507ED" w:rsidR="001818E0" w:rsidRDefault="00511C75" w:rsidP="001818E0">
      <w:pPr>
        <w:rPr>
          <w:lang w:val="en-CA"/>
        </w:rPr>
      </w:pPr>
      <w:r>
        <w:rPr>
          <w:lang w:val="en-CA"/>
        </w:rPr>
        <w:t xml:space="preserve">In Figure </w:t>
      </w:r>
      <w:r w:rsidR="00621063">
        <w:rPr>
          <w:lang w:val="en-CA"/>
        </w:rPr>
        <w:t>3</w:t>
      </w:r>
      <w:r>
        <w:rPr>
          <w:lang w:val="en-CA"/>
        </w:rPr>
        <w:t xml:space="preserve">, the problem is converted into the </w:t>
      </w:r>
      <w:r w:rsidR="00DE7F87">
        <w:rPr>
          <w:lang w:val="en-CA"/>
        </w:rPr>
        <w:t xml:space="preserve">case when the </w:t>
      </w:r>
      <w:r w:rsidR="009249DC">
        <w:rPr>
          <w:lang w:val="en-CA"/>
        </w:rPr>
        <w:t>left</w:t>
      </w:r>
      <w:r>
        <w:rPr>
          <w:lang w:val="en-CA"/>
        </w:rPr>
        <w:t xml:space="preserve"> CTU is in a different </w:t>
      </w:r>
      <w:r w:rsidR="00DE7F87">
        <w:rPr>
          <w:lang w:val="en-CA"/>
        </w:rPr>
        <w:t>slice</w:t>
      </w:r>
      <w:r>
        <w:rPr>
          <w:lang w:val="en-CA"/>
        </w:rPr>
        <w:t xml:space="preserve"> such that mirrored padding is applied along </w:t>
      </w:r>
      <w:r w:rsidR="009249DC">
        <w:rPr>
          <w:lang w:val="en-CA"/>
        </w:rPr>
        <w:t>left</w:t>
      </w:r>
      <w:r>
        <w:rPr>
          <w:lang w:val="en-CA"/>
        </w:rPr>
        <w:t xml:space="preserve"> CTU boundary.</w:t>
      </w:r>
    </w:p>
    <w:p w14:paraId="504BCE6A" w14:textId="77777777" w:rsidR="00DE7F87" w:rsidRDefault="00DE7F87" w:rsidP="001818E0">
      <w:pPr>
        <w:rPr>
          <w:lang w:val="en-CA"/>
        </w:rPr>
      </w:pPr>
    </w:p>
    <w:p w14:paraId="43F1F5E2" w14:textId="26BFFBB6" w:rsidR="00E13898" w:rsidRDefault="00BD273A" w:rsidP="00B76E85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2E283A17" wp14:editId="2596AC5B">
            <wp:extent cx="3762375" cy="237158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5079" cy="23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59B2" w14:textId="704F6DAA" w:rsidR="00511C75" w:rsidRDefault="00511C75" w:rsidP="00B76E85">
      <w:pPr>
        <w:jc w:val="center"/>
        <w:rPr>
          <w:lang w:val="en-CA"/>
        </w:rPr>
      </w:pPr>
      <w:r>
        <w:rPr>
          <w:lang w:val="en-CA"/>
        </w:rPr>
        <w:t xml:space="preserve">Figure 2. Mirrored padding </w:t>
      </w:r>
      <w:r w:rsidR="00E949B2">
        <w:rPr>
          <w:lang w:val="en-CA"/>
        </w:rPr>
        <w:t xml:space="preserve">applied </w:t>
      </w:r>
      <w:r>
        <w:rPr>
          <w:lang w:val="en-CA"/>
        </w:rPr>
        <w:t xml:space="preserve">along </w:t>
      </w:r>
      <w:r w:rsidR="00BB2ADD">
        <w:rPr>
          <w:lang w:val="en-CA"/>
        </w:rPr>
        <w:t xml:space="preserve">the </w:t>
      </w:r>
      <w:r>
        <w:rPr>
          <w:lang w:val="en-CA"/>
        </w:rPr>
        <w:t>top CTU boundary</w:t>
      </w:r>
    </w:p>
    <w:p w14:paraId="54B5418D" w14:textId="3C4ABC9C" w:rsidR="009249DC" w:rsidRDefault="00AD2D4C" w:rsidP="00B76E85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1A327AD3" wp14:editId="70F89825">
            <wp:extent cx="3848100" cy="240629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65383" cy="241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32853" w14:textId="7F8DF6CB" w:rsidR="003C6CA1" w:rsidRDefault="009249DC" w:rsidP="00057BAD">
      <w:pPr>
        <w:jc w:val="center"/>
        <w:rPr>
          <w:lang w:val="en-CA"/>
        </w:rPr>
      </w:pPr>
      <w:r>
        <w:rPr>
          <w:lang w:val="en-CA"/>
        </w:rPr>
        <w:t xml:space="preserve">Figure 3. Mirrored padding </w:t>
      </w:r>
      <w:r w:rsidR="00E949B2">
        <w:rPr>
          <w:lang w:val="en-CA"/>
        </w:rPr>
        <w:t xml:space="preserve">applied </w:t>
      </w:r>
      <w:r>
        <w:rPr>
          <w:lang w:val="en-CA"/>
        </w:rPr>
        <w:t xml:space="preserve">along </w:t>
      </w:r>
      <w:r w:rsidR="00BB2ADD">
        <w:rPr>
          <w:lang w:val="en-CA"/>
        </w:rPr>
        <w:t xml:space="preserve">the </w:t>
      </w:r>
      <w:r w:rsidR="00DE7F87">
        <w:rPr>
          <w:lang w:val="en-CA"/>
        </w:rPr>
        <w:t xml:space="preserve">left </w:t>
      </w:r>
      <w:r>
        <w:rPr>
          <w:lang w:val="en-CA"/>
        </w:rPr>
        <w:t>CTU boundary</w:t>
      </w:r>
    </w:p>
    <w:p w14:paraId="5F0CF8E4" w14:textId="40DDA26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51E71DAB" w:rsidR="007F1F8B" w:rsidRPr="005B217D" w:rsidRDefault="00B76FD7" w:rsidP="009234A5">
      <w:pPr>
        <w:rPr>
          <w:szCs w:val="22"/>
          <w:lang w:val="en-CA"/>
        </w:rPr>
      </w:pPr>
      <w:r w:rsidRPr="003132D7">
        <w:rPr>
          <w:b/>
          <w:bCs/>
          <w:szCs w:val="22"/>
          <w:lang w:val="en-CA"/>
        </w:rPr>
        <w:t xml:space="preserve">Qualcomm </w:t>
      </w:r>
      <w:r w:rsidR="00B83D61">
        <w:rPr>
          <w:b/>
          <w:bCs/>
          <w:szCs w:val="22"/>
          <w:lang w:val="en-CA"/>
        </w:rPr>
        <w:t>Incorporated</w:t>
      </w:r>
      <w:r w:rsidRPr="003132D7">
        <w:rPr>
          <w:b/>
          <w:bCs/>
          <w:szCs w:val="22"/>
          <w:lang w:val="en-CA"/>
        </w:rPr>
        <w:t xml:space="preserve"> may have current or pending patent rights relating to the technology</w:t>
      </w:r>
      <w:r w:rsidRPr="005B217D">
        <w:rPr>
          <w:b/>
          <w:szCs w:val="22"/>
          <w:lang w:val="en-CA"/>
        </w:rPr>
        <w:t xml:space="preserve">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48521" w14:textId="77777777" w:rsidR="0088097E" w:rsidRDefault="0088097E">
      <w:r>
        <w:separator/>
      </w:r>
    </w:p>
  </w:endnote>
  <w:endnote w:type="continuationSeparator" w:id="0">
    <w:p w14:paraId="73CC4019" w14:textId="77777777" w:rsidR="0088097E" w:rsidRDefault="0088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004A0B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42E79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C9A6A" w14:textId="77777777" w:rsidR="0088097E" w:rsidRDefault="0088097E">
      <w:r>
        <w:separator/>
      </w:r>
    </w:p>
  </w:footnote>
  <w:footnote w:type="continuationSeparator" w:id="0">
    <w:p w14:paraId="1F78DBA0" w14:textId="77777777" w:rsidR="0088097E" w:rsidRDefault="00880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3354"/>
    <w:rsid w:val="00026B98"/>
    <w:rsid w:val="000308A3"/>
    <w:rsid w:val="000458BC"/>
    <w:rsid w:val="00045C41"/>
    <w:rsid w:val="00046C03"/>
    <w:rsid w:val="00057BAD"/>
    <w:rsid w:val="00065039"/>
    <w:rsid w:val="0007614F"/>
    <w:rsid w:val="00081398"/>
    <w:rsid w:val="00094479"/>
    <w:rsid w:val="000962AC"/>
    <w:rsid w:val="000B0C0F"/>
    <w:rsid w:val="000B1C6B"/>
    <w:rsid w:val="000B4FF9"/>
    <w:rsid w:val="000C0278"/>
    <w:rsid w:val="000C09AC"/>
    <w:rsid w:val="000D1816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18E0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18A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1711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50EF"/>
    <w:rsid w:val="003373EC"/>
    <w:rsid w:val="00342FF4"/>
    <w:rsid w:val="00344E5A"/>
    <w:rsid w:val="00346148"/>
    <w:rsid w:val="003669EA"/>
    <w:rsid w:val="003706CC"/>
    <w:rsid w:val="00377710"/>
    <w:rsid w:val="00386B39"/>
    <w:rsid w:val="003A2D8E"/>
    <w:rsid w:val="003A7CE6"/>
    <w:rsid w:val="003C20E4"/>
    <w:rsid w:val="003C6CA1"/>
    <w:rsid w:val="003D6342"/>
    <w:rsid w:val="003E1B64"/>
    <w:rsid w:val="003E6F90"/>
    <w:rsid w:val="003E73ED"/>
    <w:rsid w:val="003F4184"/>
    <w:rsid w:val="003F5D0F"/>
    <w:rsid w:val="00414101"/>
    <w:rsid w:val="004219CF"/>
    <w:rsid w:val="004234F0"/>
    <w:rsid w:val="00433DDB"/>
    <w:rsid w:val="00435A29"/>
    <w:rsid w:val="00437619"/>
    <w:rsid w:val="004433AA"/>
    <w:rsid w:val="00465A1E"/>
    <w:rsid w:val="0049445A"/>
    <w:rsid w:val="004A2A63"/>
    <w:rsid w:val="004B210C"/>
    <w:rsid w:val="004B632F"/>
    <w:rsid w:val="004C06BE"/>
    <w:rsid w:val="004D18CC"/>
    <w:rsid w:val="004D405F"/>
    <w:rsid w:val="004E4F4F"/>
    <w:rsid w:val="004E5FDC"/>
    <w:rsid w:val="004E6789"/>
    <w:rsid w:val="004F61E3"/>
    <w:rsid w:val="00502E10"/>
    <w:rsid w:val="0051015C"/>
    <w:rsid w:val="00511C75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1063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1188"/>
    <w:rsid w:val="00796EE3"/>
    <w:rsid w:val="007A7D29"/>
    <w:rsid w:val="007B4181"/>
    <w:rsid w:val="007B4AB8"/>
    <w:rsid w:val="007B7C46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097E"/>
    <w:rsid w:val="00882F72"/>
    <w:rsid w:val="00886FFF"/>
    <w:rsid w:val="008A4B4C"/>
    <w:rsid w:val="008A725C"/>
    <w:rsid w:val="008C239F"/>
    <w:rsid w:val="008E480C"/>
    <w:rsid w:val="00907757"/>
    <w:rsid w:val="009212B0"/>
    <w:rsid w:val="00921FA1"/>
    <w:rsid w:val="009234A5"/>
    <w:rsid w:val="009249DC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1D20"/>
    <w:rsid w:val="009F496B"/>
    <w:rsid w:val="00A01439"/>
    <w:rsid w:val="00A02E61"/>
    <w:rsid w:val="00A05CFF"/>
    <w:rsid w:val="00A05D7D"/>
    <w:rsid w:val="00A13048"/>
    <w:rsid w:val="00A401BD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D2D4C"/>
    <w:rsid w:val="00AE267C"/>
    <w:rsid w:val="00AE341B"/>
    <w:rsid w:val="00AF56BB"/>
    <w:rsid w:val="00B01905"/>
    <w:rsid w:val="00B07CA7"/>
    <w:rsid w:val="00B1279A"/>
    <w:rsid w:val="00B21B66"/>
    <w:rsid w:val="00B3640F"/>
    <w:rsid w:val="00B4194A"/>
    <w:rsid w:val="00B42E79"/>
    <w:rsid w:val="00B437E8"/>
    <w:rsid w:val="00B5222E"/>
    <w:rsid w:val="00B53179"/>
    <w:rsid w:val="00B57A23"/>
    <w:rsid w:val="00B600CD"/>
    <w:rsid w:val="00B61C96"/>
    <w:rsid w:val="00B73A2A"/>
    <w:rsid w:val="00B75A51"/>
    <w:rsid w:val="00B76E85"/>
    <w:rsid w:val="00B76FD7"/>
    <w:rsid w:val="00B827C6"/>
    <w:rsid w:val="00B83D61"/>
    <w:rsid w:val="00B94B06"/>
    <w:rsid w:val="00B94C28"/>
    <w:rsid w:val="00BA7C83"/>
    <w:rsid w:val="00BB2ADD"/>
    <w:rsid w:val="00BC10BA"/>
    <w:rsid w:val="00BC5AFD"/>
    <w:rsid w:val="00BD273A"/>
    <w:rsid w:val="00C00DDE"/>
    <w:rsid w:val="00C04F43"/>
    <w:rsid w:val="00C0609D"/>
    <w:rsid w:val="00C115AB"/>
    <w:rsid w:val="00C17949"/>
    <w:rsid w:val="00C26CCB"/>
    <w:rsid w:val="00C30249"/>
    <w:rsid w:val="00C3218E"/>
    <w:rsid w:val="00C3723B"/>
    <w:rsid w:val="00C42466"/>
    <w:rsid w:val="00C606C9"/>
    <w:rsid w:val="00C80288"/>
    <w:rsid w:val="00C84003"/>
    <w:rsid w:val="00C85D54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606C5"/>
    <w:rsid w:val="00D807BF"/>
    <w:rsid w:val="00D82FCC"/>
    <w:rsid w:val="00D92AF7"/>
    <w:rsid w:val="00DA17FC"/>
    <w:rsid w:val="00DA7887"/>
    <w:rsid w:val="00DB2C26"/>
    <w:rsid w:val="00DB4E6D"/>
    <w:rsid w:val="00DD02F4"/>
    <w:rsid w:val="00DD6622"/>
    <w:rsid w:val="00DE1C7C"/>
    <w:rsid w:val="00DE6B43"/>
    <w:rsid w:val="00DE7F87"/>
    <w:rsid w:val="00DF5BB2"/>
    <w:rsid w:val="00E07CE5"/>
    <w:rsid w:val="00E11923"/>
    <w:rsid w:val="00E1389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49B2"/>
    <w:rsid w:val="00EA21B8"/>
    <w:rsid w:val="00EA5AE0"/>
    <w:rsid w:val="00EB56E1"/>
    <w:rsid w:val="00EB7AB1"/>
    <w:rsid w:val="00EC32BD"/>
    <w:rsid w:val="00EE7CD8"/>
    <w:rsid w:val="00EF37F6"/>
    <w:rsid w:val="00EF48CC"/>
    <w:rsid w:val="00F00801"/>
    <w:rsid w:val="00F06661"/>
    <w:rsid w:val="00F127AA"/>
    <w:rsid w:val="00F2488D"/>
    <w:rsid w:val="00F41D09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447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58</cp:revision>
  <cp:lastPrinted>1900-01-01T08:00:00Z</cp:lastPrinted>
  <dcterms:created xsi:type="dcterms:W3CDTF">2019-04-11T19:57:00Z</dcterms:created>
  <dcterms:modified xsi:type="dcterms:W3CDTF">2019-09-25T02:45:00Z</dcterms:modified>
</cp:coreProperties>
</file>