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10F245C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965F25">
              <w:rPr>
                <w:lang w:val="en-CA"/>
              </w:rPr>
              <w:t>N</w:t>
            </w:r>
            <w:r w:rsidR="004E4875">
              <w:rPr>
                <w:lang w:val="en-CA"/>
              </w:rPr>
              <w:t>0339</w:t>
            </w:r>
            <w:r w:rsidR="006A0E5C" w:rsidRPr="006A0E5C">
              <w:rPr>
                <w:lang w:val="en-CA"/>
              </w:rPr>
              <w:t>-v</w:t>
            </w:r>
            <w:r w:rsidR="004E4875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439727C" w:rsidR="00E61DAC" w:rsidRPr="005B217D" w:rsidRDefault="00AE6E5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JVET-AM0</w:t>
            </w:r>
            <w:r w:rsidR="00024AF2">
              <w:rPr>
                <w:b/>
                <w:szCs w:val="22"/>
                <w:lang w:val="en-CA"/>
              </w:rPr>
              <w:t>1</w:t>
            </w:r>
            <w:r>
              <w:rPr>
                <w:b/>
                <w:szCs w:val="22"/>
                <w:lang w:val="en-CA"/>
              </w:rPr>
              <w:t xml:space="preserve">95 (AHG18: </w:t>
            </w:r>
            <w:r>
              <w:rPr>
                <w:b/>
                <w:szCs w:val="22"/>
              </w:rPr>
              <w:t xml:space="preserve">Gradual Decoding Refresh </w:t>
            </w:r>
            <w:r>
              <w:rPr>
                <w:b/>
                <w:szCs w:val="22"/>
                <w:lang w:val="en-CA"/>
              </w:rPr>
              <w:t xml:space="preserve">under </w:t>
            </w:r>
            <w:r>
              <w:rPr>
                <w:b/>
                <w:szCs w:val="22"/>
              </w:rPr>
              <w:t>ultra-</w:t>
            </w:r>
            <w:r>
              <w:rPr>
                <w:b/>
                <w:szCs w:val="22"/>
                <w:lang w:val="en-CA"/>
              </w:rPr>
              <w:t>low latency test scenario)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BA967C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3C26C0D" w:rsidR="00E61DAC" w:rsidRPr="005B217D" w:rsidRDefault="00AE6E53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823D4F9" w:rsidR="00E61DAC" w:rsidRPr="005B217D" w:rsidRDefault="00AE6E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Elie MORA</w:t>
            </w:r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6543A5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AE6E53">
              <w:rPr>
                <w:szCs w:val="22"/>
                <w:lang w:val="en-CA"/>
              </w:rPr>
              <w:t>elie.mora@vitec.com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A9A79" w:rsidR="00E61DAC" w:rsidRPr="005B217D" w:rsidRDefault="00AE6E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VITEC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berschrift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675BEFF" w14:textId="5C3D1FA7" w:rsidR="00AE6E53" w:rsidRDefault="00AE6E53" w:rsidP="00C97D78">
      <w:pPr>
        <w:rPr>
          <w:lang w:val="en-CA"/>
        </w:rPr>
      </w:pPr>
      <w:r>
        <w:rPr>
          <w:lang w:val="en-CA"/>
        </w:rPr>
        <w:t>This contribution is a crosscheck report of JVET-AM0</w:t>
      </w:r>
      <w:r w:rsidR="00024AF2">
        <w:rPr>
          <w:lang w:val="en-CA"/>
        </w:rPr>
        <w:t>1</w:t>
      </w:r>
      <w:r>
        <w:rPr>
          <w:lang w:val="en-CA"/>
        </w:rPr>
        <w:t>95</w:t>
      </w:r>
      <w:r w:rsidR="00024AF2">
        <w:rPr>
          <w:lang w:val="en-CA"/>
        </w:rPr>
        <w:t xml:space="preserve"> which introduced a software bug fix to allow correct reconstruction during GDR period. </w:t>
      </w:r>
    </w:p>
    <w:p w14:paraId="7D2AC1F0" w14:textId="3D01696B" w:rsidR="00745F6B" w:rsidRPr="005B217D" w:rsidRDefault="00745F6B" w:rsidP="00E11923">
      <w:pPr>
        <w:pStyle w:val="berschrift1"/>
        <w:rPr>
          <w:lang w:val="en-CA"/>
        </w:rPr>
      </w:pPr>
      <w:r w:rsidRPr="005B217D">
        <w:rPr>
          <w:lang w:val="en-CA"/>
        </w:rPr>
        <w:t>Introduction</w:t>
      </w:r>
    </w:p>
    <w:p w14:paraId="5939DEF7" w14:textId="3C8D9780" w:rsidR="00024AF2" w:rsidRPr="00D80201" w:rsidRDefault="00024AF2" w:rsidP="00024AF2">
      <w:pPr>
        <w:rPr>
          <w:szCs w:val="22"/>
        </w:rPr>
      </w:pPr>
      <w:r>
        <w:rPr>
          <w:szCs w:val="22"/>
        </w:rPr>
        <w:t xml:space="preserve">To </w:t>
      </w:r>
      <w:r w:rsidRPr="00024AF2">
        <w:rPr>
          <w:szCs w:val="22"/>
        </w:rPr>
        <w:t>enable the correct work of GDR in VTM</w:t>
      </w:r>
      <w:r>
        <w:rPr>
          <w:szCs w:val="22"/>
        </w:rPr>
        <w:t xml:space="preserve">, JVET-AM0195 </w:t>
      </w:r>
      <w:r w:rsidR="00DE08A1">
        <w:rPr>
          <w:szCs w:val="22"/>
        </w:rPr>
        <w:t>[</w:t>
      </w:r>
      <w:r w:rsidR="00D80201">
        <w:rPr>
          <w:szCs w:val="22"/>
        </w:rPr>
        <w:t>1</w:t>
      </w:r>
      <w:r w:rsidR="00DE08A1">
        <w:rPr>
          <w:szCs w:val="22"/>
        </w:rPr>
        <w:t xml:space="preserve">] </w:t>
      </w:r>
      <w:r>
        <w:rPr>
          <w:szCs w:val="22"/>
        </w:rPr>
        <w:t xml:space="preserve">introduced a </w:t>
      </w:r>
      <w:r w:rsidRPr="00024AF2">
        <w:rPr>
          <w:szCs w:val="22"/>
        </w:rPr>
        <w:t xml:space="preserve">minor SW bug </w:t>
      </w:r>
      <w:r>
        <w:rPr>
          <w:szCs w:val="22"/>
        </w:rPr>
        <w:t xml:space="preserve">fix </w:t>
      </w:r>
      <w:r w:rsidRPr="00024AF2">
        <w:rPr>
          <w:szCs w:val="22"/>
        </w:rPr>
        <w:t>on the encoder side. The problem was mainly incorrect restriction of motion vectors referencing to dirty area in some corner cases.</w:t>
      </w:r>
      <w:r w:rsidR="00D80201">
        <w:rPr>
          <w:szCs w:val="22"/>
        </w:rPr>
        <w:t xml:space="preserve"> </w:t>
      </w:r>
      <w:r>
        <w:rPr>
          <w:szCs w:val="22"/>
          <w:lang w:val="en-CA"/>
        </w:rPr>
        <w:t>The code was integrated in the “jvet-am0195” branch of the AhG18 simulation softwar</w:t>
      </w:r>
      <w:r w:rsidR="00D80201">
        <w:rPr>
          <w:szCs w:val="22"/>
          <w:lang w:val="en-CA"/>
        </w:rPr>
        <w:t>e</w:t>
      </w:r>
      <w:r>
        <w:rPr>
          <w:szCs w:val="22"/>
          <w:lang w:val="en-CA"/>
        </w:rPr>
        <w:t>. A merge request (MR3) was opened in order to merge the branch to the “</w:t>
      </w:r>
      <w:proofErr w:type="spellStart"/>
      <w:r>
        <w:rPr>
          <w:szCs w:val="22"/>
          <w:lang w:val="en-CA"/>
        </w:rPr>
        <w:t>ull</w:t>
      </w:r>
      <w:proofErr w:type="spellEnd"/>
      <w:r>
        <w:rPr>
          <w:szCs w:val="22"/>
          <w:lang w:val="en-CA"/>
        </w:rPr>
        <w:t>-master” branch</w:t>
      </w:r>
      <w:r w:rsidR="00D80201">
        <w:rPr>
          <w:szCs w:val="22"/>
          <w:lang w:val="en-CA"/>
        </w:rPr>
        <w:t xml:space="preserve"> [2]</w:t>
      </w:r>
      <w:r>
        <w:rPr>
          <w:szCs w:val="22"/>
          <w:lang w:val="en-CA"/>
        </w:rPr>
        <w:t>.</w:t>
      </w:r>
    </w:p>
    <w:p w14:paraId="612C5083" w14:textId="1A8BF54F" w:rsidR="00024AF2" w:rsidRDefault="00024AF2" w:rsidP="00024AF2">
      <w:pPr>
        <w:pStyle w:val="berschrift1"/>
        <w:rPr>
          <w:lang w:val="en-CA"/>
        </w:rPr>
      </w:pPr>
      <w:r>
        <w:rPr>
          <w:lang w:val="en-CA"/>
        </w:rPr>
        <w:t>Cross-check results</w:t>
      </w:r>
    </w:p>
    <w:p w14:paraId="302BC75D" w14:textId="2A9EFCC1" w:rsidR="00024AF2" w:rsidRDefault="00DE08A1" w:rsidP="00024AF2">
      <w:pPr>
        <w:rPr>
          <w:szCs w:val="22"/>
        </w:rPr>
      </w:pPr>
      <w:r>
        <w:rPr>
          <w:szCs w:val="22"/>
          <w:lang w:val="en-CA"/>
        </w:rPr>
        <w:t xml:space="preserve">The cross-checker conducted simulations using the provided software. The configuration used is a low delay IPPI </w:t>
      </w:r>
      <w:r>
        <w:rPr>
          <w:szCs w:val="22"/>
        </w:rPr>
        <w:t>configuration enabling GDR on top of the full VTM tool set (introduced in JVET-AM0203</w:t>
      </w:r>
      <w:r w:rsidR="00F13EA0">
        <w:rPr>
          <w:szCs w:val="22"/>
        </w:rPr>
        <w:t xml:space="preserve"> [</w:t>
      </w:r>
      <w:r w:rsidR="00D80201">
        <w:rPr>
          <w:szCs w:val="22"/>
        </w:rPr>
        <w:t>3</w:t>
      </w:r>
      <w:r w:rsidR="00F13EA0">
        <w:rPr>
          <w:szCs w:val="22"/>
        </w:rPr>
        <w:t>]</w:t>
      </w:r>
      <w:r>
        <w:rPr>
          <w:szCs w:val="22"/>
        </w:rPr>
        <w:t xml:space="preserve">). </w:t>
      </w:r>
      <w:r w:rsidR="00F13EA0">
        <w:rPr>
          <w:szCs w:val="22"/>
        </w:rPr>
        <w:t>It is confirmed that the results obtained match the ones provided by the proponents</w:t>
      </w:r>
      <w:r w:rsidR="001C2ACA">
        <w:rPr>
          <w:szCs w:val="22"/>
        </w:rPr>
        <w:t xml:space="preserve"> (see attached </w:t>
      </w:r>
      <w:r w:rsidR="001C2ACA" w:rsidRPr="001C2ACA">
        <w:rPr>
          <w:szCs w:val="22"/>
        </w:rPr>
        <w:t>JVET-AM0195_crosscheck</w:t>
      </w:r>
      <w:r w:rsidR="001C2ACA">
        <w:rPr>
          <w:szCs w:val="22"/>
        </w:rPr>
        <w:t>.xlsm, wherein “Reference” correspond to proponent results, and “Test” correspond to crosschecker results).</w:t>
      </w:r>
      <w:r w:rsidR="00F13EA0">
        <w:rPr>
          <w:szCs w:val="22"/>
        </w:rPr>
        <w:t xml:space="preserve"> They are summarized in the following table:</w:t>
      </w:r>
    </w:p>
    <w:p w14:paraId="4C9C015E" w14:textId="77777777" w:rsidR="00F13EA0" w:rsidRDefault="00F13EA0" w:rsidP="00024AF2">
      <w:pPr>
        <w:rPr>
          <w:szCs w:val="22"/>
        </w:rPr>
      </w:pPr>
    </w:p>
    <w:tbl>
      <w:tblPr>
        <w:tblW w:w="6521" w:type="dxa"/>
        <w:jc w:val="center"/>
        <w:tblLook w:val="04A0" w:firstRow="1" w:lastRow="0" w:firstColumn="1" w:lastColumn="0" w:noHBand="0" w:noVBand="1"/>
      </w:tblPr>
      <w:tblGrid>
        <w:gridCol w:w="1620"/>
        <w:gridCol w:w="1088"/>
        <w:gridCol w:w="1096"/>
        <w:gridCol w:w="1583"/>
        <w:gridCol w:w="1134"/>
      </w:tblGrid>
      <w:tr w:rsidR="00F13EA0" w:rsidRPr="00F13EA0" w14:paraId="6AA814F4" w14:textId="77777777" w:rsidTr="00F13EA0">
        <w:trPr>
          <w:trHeight w:val="255"/>
          <w:jc w:val="center"/>
        </w:trPr>
        <w:tc>
          <w:tcPr>
            <w:tcW w:w="1620" w:type="dxa"/>
            <w:noWrap/>
            <w:vAlign w:val="center"/>
            <w:hideMark/>
          </w:tcPr>
          <w:p w14:paraId="059E8AD0" w14:textId="77777777" w:rsidR="00F13EA0" w:rsidRPr="00F13EA0" w:rsidRDefault="00F13EA0" w:rsidP="00F13E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490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400FBA" w14:textId="4A8B4CF6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IPPI w/o feedback, </w:t>
            </w:r>
            <w:proofErr w:type="spellStart"/>
            <w:r w:rsidRPr="00F13E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bypassIDR</w:t>
            </w:r>
            <w:proofErr w:type="spellEnd"/>
          </w:p>
        </w:tc>
      </w:tr>
      <w:tr w:rsidR="00F13EA0" w:rsidRPr="00F13EA0" w14:paraId="4C65122F" w14:textId="77777777" w:rsidTr="00F13EA0">
        <w:trPr>
          <w:trHeight w:val="255"/>
          <w:jc w:val="center"/>
        </w:trPr>
        <w:tc>
          <w:tcPr>
            <w:tcW w:w="1620" w:type="dxa"/>
            <w:noWrap/>
            <w:vAlign w:val="center"/>
            <w:hideMark/>
          </w:tcPr>
          <w:p w14:paraId="4D38D24B" w14:textId="77777777" w:rsidR="00F13EA0" w:rsidRPr="00F13EA0" w:rsidRDefault="00F13EA0" w:rsidP="00F13EA0">
            <w:pPr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1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E8788A" w14:textId="3EAFA59A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</w:t>
            </w:r>
          </w:p>
        </w:tc>
      </w:tr>
      <w:tr w:rsidR="00F13EA0" w:rsidRPr="00F13EA0" w14:paraId="5D233B03" w14:textId="77777777" w:rsidTr="00F13EA0">
        <w:trPr>
          <w:trHeight w:val="255"/>
          <w:jc w:val="center"/>
        </w:trPr>
        <w:tc>
          <w:tcPr>
            <w:tcW w:w="1620" w:type="dxa"/>
            <w:noWrap/>
            <w:vAlign w:val="center"/>
            <w:hideMark/>
          </w:tcPr>
          <w:p w14:paraId="5C777CEC" w14:textId="77777777" w:rsidR="00F13EA0" w:rsidRPr="00F13EA0" w:rsidRDefault="00F13EA0" w:rsidP="00F13EA0">
            <w:pPr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00607E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82BE27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C5CC17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3353D0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Freeze</w:t>
            </w:r>
          </w:p>
        </w:tc>
      </w:tr>
      <w:tr w:rsidR="00F13EA0" w:rsidRPr="00F13EA0" w14:paraId="3EA76C6C" w14:textId="77777777" w:rsidTr="00D535C7">
        <w:trPr>
          <w:trHeight w:val="25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9BC3DF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bottom"/>
            <w:hideMark/>
          </w:tcPr>
          <w:p w14:paraId="11B61D6D" w14:textId="5ACBA0D5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2.16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  <w:hideMark/>
          </w:tcPr>
          <w:p w14:paraId="1293A928" w14:textId="22FE3452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0.90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45CD0CBE" w14:textId="1FC1452E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6EAB1D" w14:textId="772CBD2C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-10.81%</w:t>
            </w:r>
          </w:p>
        </w:tc>
      </w:tr>
      <w:tr w:rsidR="00F13EA0" w:rsidRPr="00F13EA0" w14:paraId="136AF262" w14:textId="77777777" w:rsidTr="00D535C7">
        <w:trPr>
          <w:trHeight w:val="255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F752DC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bottom"/>
            <w:hideMark/>
          </w:tcPr>
          <w:p w14:paraId="2632A3C8" w14:textId="72890CEE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1.94</w:t>
            </w:r>
          </w:p>
        </w:tc>
        <w:tc>
          <w:tcPr>
            <w:tcW w:w="1096" w:type="dxa"/>
            <w:shd w:val="clear" w:color="auto" w:fill="CCFFCC"/>
            <w:noWrap/>
            <w:vAlign w:val="bottom"/>
            <w:hideMark/>
          </w:tcPr>
          <w:p w14:paraId="7FC1EBAC" w14:textId="40B80545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1.26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4D7B1248" w14:textId="4D3BF82F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79241C" w14:textId="56053EF9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-10.95%</w:t>
            </w:r>
          </w:p>
        </w:tc>
      </w:tr>
      <w:tr w:rsidR="00F13EA0" w:rsidRPr="00F13EA0" w14:paraId="547D7A79" w14:textId="77777777" w:rsidTr="00D535C7">
        <w:trPr>
          <w:trHeight w:val="255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E15386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bottom"/>
            <w:hideMark/>
          </w:tcPr>
          <w:p w14:paraId="474DFED1" w14:textId="1C7382A0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1.10</w:t>
            </w:r>
          </w:p>
        </w:tc>
        <w:tc>
          <w:tcPr>
            <w:tcW w:w="1096" w:type="dxa"/>
            <w:shd w:val="clear" w:color="auto" w:fill="CCFFCC"/>
            <w:noWrap/>
            <w:vAlign w:val="bottom"/>
            <w:hideMark/>
          </w:tcPr>
          <w:p w14:paraId="1635682D" w14:textId="05F5036E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19EA4E6E" w14:textId="1776064B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CFA1C2" w14:textId="0A201F09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-8.94%</w:t>
            </w:r>
          </w:p>
        </w:tc>
      </w:tr>
      <w:tr w:rsidR="00F13EA0" w:rsidRPr="00F13EA0" w14:paraId="34E1A4EF" w14:textId="77777777" w:rsidTr="00F13EA0">
        <w:trPr>
          <w:trHeight w:val="255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D05C7B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8" w:type="dxa"/>
            <w:noWrap/>
            <w:vAlign w:val="center"/>
            <w:hideMark/>
          </w:tcPr>
          <w:p w14:paraId="1078C370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96" w:type="dxa"/>
            <w:noWrap/>
            <w:vAlign w:val="center"/>
            <w:hideMark/>
          </w:tcPr>
          <w:p w14:paraId="03EE50C5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9D4811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E29E59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3EA0" w:rsidRPr="00F13EA0" w14:paraId="6BB250F8" w14:textId="77777777" w:rsidTr="00F13EA0">
        <w:trPr>
          <w:trHeight w:val="255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812E2E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8" w:type="dxa"/>
            <w:noWrap/>
            <w:vAlign w:val="center"/>
            <w:hideMark/>
          </w:tcPr>
          <w:p w14:paraId="29D56DE2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96" w:type="dxa"/>
            <w:noWrap/>
            <w:vAlign w:val="center"/>
            <w:hideMark/>
          </w:tcPr>
          <w:p w14:paraId="7BE54267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315850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15C84E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3EA0" w:rsidRPr="00F13EA0" w14:paraId="181D5B4E" w14:textId="77777777" w:rsidTr="00600340">
        <w:trPr>
          <w:trHeight w:val="25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D92504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bottom"/>
            <w:hideMark/>
          </w:tcPr>
          <w:p w14:paraId="4F6DEC16" w14:textId="2BFE08CF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1.62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CFFCC"/>
            <w:noWrap/>
            <w:vAlign w:val="bottom"/>
            <w:hideMark/>
          </w:tcPr>
          <w:p w14:paraId="4706D578" w14:textId="06951470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0.80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bottom"/>
            <w:hideMark/>
          </w:tcPr>
          <w:p w14:paraId="6C382F63" w14:textId="79C2F6CB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7EDE27" w14:textId="7C8223F0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-10.00%</w:t>
            </w:r>
          </w:p>
        </w:tc>
      </w:tr>
      <w:tr w:rsidR="00F13EA0" w:rsidRPr="00F13EA0" w14:paraId="56D0272E" w14:textId="77777777" w:rsidTr="00F13EA0">
        <w:trPr>
          <w:trHeight w:val="255"/>
          <w:jc w:val="center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94490B5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67053A3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54C8F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96FA90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1766D2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13EA0" w:rsidRPr="00F13EA0" w14:paraId="3EB40C5D" w14:textId="77777777" w:rsidTr="00F13EA0">
        <w:trPr>
          <w:trHeight w:val="255"/>
          <w:jc w:val="center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7C05F4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FD1DE2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704270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B1ACA4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38BCE8" w14:textId="77777777" w:rsidR="00F13EA0" w:rsidRPr="00F13EA0" w:rsidRDefault="00F13EA0" w:rsidP="00F13EA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3EA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194329F1" w14:textId="77777777" w:rsidR="00F13EA0" w:rsidRDefault="00F13EA0" w:rsidP="00024AF2">
      <w:pPr>
        <w:rPr>
          <w:szCs w:val="22"/>
        </w:rPr>
      </w:pPr>
    </w:p>
    <w:p w14:paraId="7D411DD4" w14:textId="3B0DDE46" w:rsidR="00F13EA0" w:rsidRDefault="00F13EA0" w:rsidP="00F13EA0">
      <w:pPr>
        <w:pStyle w:val="berschrift1"/>
        <w:rPr>
          <w:lang w:val="en-CA"/>
        </w:rPr>
      </w:pPr>
      <w:r>
        <w:rPr>
          <w:lang w:val="en-CA"/>
        </w:rPr>
        <w:lastRenderedPageBreak/>
        <w:t>Code analysis</w:t>
      </w:r>
    </w:p>
    <w:p w14:paraId="3CEF9ACB" w14:textId="6751D939" w:rsidR="00F13EA0" w:rsidRDefault="00F13EA0" w:rsidP="00024AF2">
      <w:pPr>
        <w:rPr>
          <w:szCs w:val="22"/>
          <w:lang w:val="en-CA"/>
        </w:rPr>
      </w:pPr>
      <w:r>
        <w:rPr>
          <w:szCs w:val="22"/>
          <w:lang w:val="en-CA"/>
        </w:rPr>
        <w:t>The “ull_run_sample.py” script used to launch the simulations had to be modified slightly in order to support executable</w:t>
      </w:r>
      <w:r w:rsidR="00D40D11">
        <w:rPr>
          <w:szCs w:val="22"/>
          <w:lang w:val="en-CA"/>
        </w:rPr>
        <w:t xml:space="preserve"> path</w:t>
      </w:r>
      <w:r>
        <w:rPr>
          <w:szCs w:val="22"/>
          <w:lang w:val="en-CA"/>
        </w:rPr>
        <w:t xml:space="preserve">s </w:t>
      </w:r>
      <w:r w:rsidR="00D40D11">
        <w:rPr>
          <w:szCs w:val="22"/>
          <w:lang w:val="en-CA"/>
        </w:rPr>
        <w:t>under MSVC compilation and</w:t>
      </w:r>
      <w:r>
        <w:rPr>
          <w:szCs w:val="22"/>
          <w:lang w:val="en-CA"/>
        </w:rPr>
        <w:t xml:space="preserve"> Windows </w:t>
      </w:r>
      <w:r w:rsidR="00D40D11">
        <w:rPr>
          <w:szCs w:val="22"/>
          <w:lang w:val="en-CA"/>
        </w:rPr>
        <w:t>specifications. Those modifications were communicated to proponents as comments on the merge request.</w:t>
      </w:r>
    </w:p>
    <w:p w14:paraId="7A904005" w14:textId="23A3391D" w:rsidR="00A63887" w:rsidRDefault="00D40D11" w:rsidP="00024AF2">
      <w:pPr>
        <w:rPr>
          <w:szCs w:val="22"/>
          <w:lang w:val="en-CA"/>
        </w:rPr>
      </w:pPr>
      <w:r>
        <w:rPr>
          <w:szCs w:val="22"/>
          <w:lang w:val="en-CA"/>
        </w:rPr>
        <w:t xml:space="preserve">The software provided by the proponents introduced more fixes </w:t>
      </w:r>
      <w:r w:rsidR="00A63887">
        <w:rPr>
          <w:szCs w:val="22"/>
          <w:lang w:val="en-CA"/>
        </w:rPr>
        <w:t xml:space="preserve">than the one described in JVET-AM0195. They are enabled with the following macros: </w:t>
      </w:r>
      <w:r w:rsidR="00A63887" w:rsidRPr="00A63887">
        <w:rPr>
          <w:szCs w:val="22"/>
          <w:lang w:val="en-CA"/>
        </w:rPr>
        <w:t>JVET_AM0195_GDR_FIX_DECODER_FRAME_SKIP and JVET_AM0195_GDR_FIX_ALF_APS_RESET</w:t>
      </w:r>
      <w:r w:rsidR="00A63887">
        <w:rPr>
          <w:szCs w:val="22"/>
          <w:lang w:val="en-CA"/>
        </w:rPr>
        <w:t xml:space="preserve">. </w:t>
      </w:r>
      <w:r w:rsidR="00E17701">
        <w:rPr>
          <w:szCs w:val="22"/>
          <w:lang w:val="en-CA"/>
        </w:rPr>
        <w:t>This was raised to the proponents which ensured that those fixes actually relate to JVET-AM0203 which was proposed at the same time as AM0195. They allow both proposals to work together in a single code base. Therefore, although they are flagged as AM0195 fixes, they are not directly related to the contribution and are outside the scope of this cross-check.</w:t>
      </w:r>
    </w:p>
    <w:p w14:paraId="1488A825" w14:textId="52159461" w:rsidR="00D80201" w:rsidRDefault="00E17701" w:rsidP="00024AF2">
      <w:pPr>
        <w:rPr>
          <w:szCs w:val="22"/>
        </w:rPr>
      </w:pPr>
      <w:r>
        <w:rPr>
          <w:szCs w:val="22"/>
          <w:lang w:val="en-CA"/>
        </w:rPr>
        <w:t xml:space="preserve">Regarding the actual merge candidates fix described in JVET-AM0195, which is enabled with the macro </w:t>
      </w:r>
      <w:r w:rsidRPr="00E17701">
        <w:rPr>
          <w:szCs w:val="22"/>
        </w:rPr>
        <w:t>JVET_AM0195_GDR_FIX_MV_FROM_DIRTY_AREA</w:t>
      </w:r>
      <w:r>
        <w:rPr>
          <w:szCs w:val="22"/>
        </w:rPr>
        <w:t xml:space="preserve">, it was confirmed that the implementation matches the description. Some questions were raised regarding </w:t>
      </w:r>
      <w:proofErr w:type="spellStart"/>
      <w:r>
        <w:rPr>
          <w:szCs w:val="22"/>
        </w:rPr>
        <w:t>mvSolid</w:t>
      </w:r>
      <w:proofErr w:type="spellEnd"/>
      <w:r>
        <w:rPr>
          <w:szCs w:val="22"/>
        </w:rPr>
        <w:t xml:space="preserve"> and </w:t>
      </w:r>
      <w:proofErr w:type="spellStart"/>
      <w:r>
        <w:rPr>
          <w:szCs w:val="22"/>
        </w:rPr>
        <w:t>mvValid</w:t>
      </w:r>
      <w:proofErr w:type="spellEnd"/>
      <w:r>
        <w:rPr>
          <w:szCs w:val="22"/>
        </w:rPr>
        <w:t xml:space="preserve"> gathering for Affine / SBTMVP and GPM candidates. They were communicated to proponents as comments on the merge request.</w:t>
      </w:r>
    </w:p>
    <w:p w14:paraId="38E36369" w14:textId="77777777" w:rsidR="00D80201" w:rsidRPr="00D80201" w:rsidRDefault="00D80201" w:rsidP="00D80201">
      <w:pPr>
        <w:keepNext/>
        <w:numPr>
          <w:ilvl w:val="0"/>
          <w:numId w:val="6"/>
        </w:numPr>
        <w:tabs>
          <w:tab w:val="num" w:pos="360"/>
        </w:tabs>
        <w:spacing w:before="240" w:after="60"/>
        <w:ind w:left="360" w:hanging="360"/>
        <w:textAlignment w:val="auto"/>
        <w:outlineLvl w:val="0"/>
        <w:rPr>
          <w:rFonts w:eastAsia="DengXian" w:cs="Arial"/>
          <w:b/>
          <w:bCs/>
          <w:kern w:val="32"/>
          <w:sz w:val="32"/>
          <w:szCs w:val="32"/>
          <w:lang w:val="en-CA"/>
        </w:rPr>
      </w:pPr>
      <w:r w:rsidRPr="00D80201">
        <w:rPr>
          <w:rFonts w:eastAsia="DengXian" w:cs="Arial"/>
          <w:b/>
          <w:bCs/>
          <w:kern w:val="32"/>
          <w:sz w:val="32"/>
          <w:szCs w:val="32"/>
          <w:lang w:val="en-CA"/>
        </w:rPr>
        <w:t>References</w:t>
      </w:r>
    </w:p>
    <w:p w14:paraId="0669923B" w14:textId="4255B30B" w:rsidR="00D80201" w:rsidRPr="00D80201" w:rsidRDefault="00D80201" w:rsidP="00D80201">
      <w:pPr>
        <w:numPr>
          <w:ilvl w:val="0"/>
          <w:numId w:val="12"/>
        </w:numPr>
        <w:tabs>
          <w:tab w:val="clear" w:pos="360"/>
        </w:tabs>
        <w:overflowPunct/>
        <w:autoSpaceDE/>
        <w:adjustRightInd/>
        <w:spacing w:before="0"/>
        <w:contextualSpacing/>
        <w:textAlignment w:val="auto"/>
        <w:rPr>
          <w:rFonts w:eastAsia="DengXian"/>
          <w:lang w:val="en-CA"/>
        </w:rPr>
      </w:pPr>
      <w:bookmarkStart w:id="0" w:name="_Ref187675147"/>
      <w:bookmarkStart w:id="1" w:name="_Ref75791092"/>
      <w:bookmarkStart w:id="2" w:name="_Ref116400767"/>
      <w:bookmarkStart w:id="3" w:name="_Ref147152219"/>
      <w:bookmarkStart w:id="4" w:name="_Ref155616523"/>
      <w:bookmarkStart w:id="5" w:name="_Ref170830052"/>
      <w:bookmarkStart w:id="6" w:name="_Ref180416072"/>
      <w:r>
        <w:rPr>
          <w:lang w:val="en-CA"/>
        </w:rPr>
        <w:t xml:space="preserve">S. Maxim, D. Akhsarbek, S. Ikonin, E. Alshina (Huawei) “AHG18: Gradual Decoding Refresh (GDR) under ultra-low latency test scenario”, </w:t>
      </w:r>
      <w:r w:rsidRPr="00D80201">
        <w:rPr>
          <w:lang w:val="en-CA"/>
        </w:rPr>
        <w:t>Jun. 2025</w:t>
      </w:r>
      <w:r>
        <w:rPr>
          <w:lang w:val="en-CA"/>
        </w:rPr>
        <w:t>, JVET-AM0195</w:t>
      </w:r>
    </w:p>
    <w:p w14:paraId="1B1BA82B" w14:textId="0C0F38BE" w:rsidR="00D80201" w:rsidRDefault="00C3078E" w:rsidP="00D80201">
      <w:pPr>
        <w:numPr>
          <w:ilvl w:val="0"/>
          <w:numId w:val="12"/>
        </w:numPr>
        <w:tabs>
          <w:tab w:val="clear" w:pos="360"/>
        </w:tabs>
        <w:overflowPunct/>
        <w:autoSpaceDE/>
        <w:adjustRightInd/>
        <w:spacing w:before="0"/>
        <w:contextualSpacing/>
        <w:textAlignment w:val="auto"/>
        <w:rPr>
          <w:lang w:val="en-CA"/>
        </w:rPr>
      </w:pPr>
      <w:hyperlink r:id="rId10" w:history="1">
        <w:r w:rsidR="00D80201" w:rsidRPr="00866DB8">
          <w:rPr>
            <w:rStyle w:val="Hyperlink"/>
            <w:lang w:val="en-CA"/>
          </w:rPr>
          <w:t>https://vcgit.hhi.fraunhofer.de/jvet-ahg-ull/VVCSoftware_VTM/-/merge_requests/3</w:t>
        </w:r>
      </w:hyperlink>
      <w:bookmarkEnd w:id="0"/>
    </w:p>
    <w:p w14:paraId="54919EF9" w14:textId="799C95B8" w:rsidR="00D80201" w:rsidRPr="00D80201" w:rsidRDefault="00D80201" w:rsidP="00D80201">
      <w:pPr>
        <w:numPr>
          <w:ilvl w:val="0"/>
          <w:numId w:val="12"/>
        </w:numPr>
        <w:tabs>
          <w:tab w:val="clear" w:pos="360"/>
        </w:tabs>
        <w:overflowPunct/>
        <w:autoSpaceDE/>
        <w:adjustRightInd/>
        <w:spacing w:before="0"/>
        <w:contextualSpacing/>
        <w:textAlignment w:val="auto"/>
        <w:rPr>
          <w:lang w:val="en-CA"/>
        </w:rPr>
      </w:pPr>
      <w:r>
        <w:rPr>
          <w:lang w:val="en-CA"/>
        </w:rPr>
        <w:t xml:space="preserve">V. Khamidullin, I. </w:t>
      </w:r>
      <w:proofErr w:type="spellStart"/>
      <w:r>
        <w:rPr>
          <w:lang w:val="en-CA"/>
        </w:rPr>
        <w:t>Gribushin</w:t>
      </w:r>
      <w:proofErr w:type="spellEnd"/>
      <w:r>
        <w:rPr>
          <w:lang w:val="en-CA"/>
        </w:rPr>
        <w:t>, S. Ikonin, E. Alshina (Huawei), “AHG18: Full VTM tool set in ultra-low latency test scenario”, Jun. 2025, JVET-AM0203</w:t>
      </w:r>
    </w:p>
    <w:bookmarkEnd w:id="1"/>
    <w:bookmarkEnd w:id="2"/>
    <w:bookmarkEnd w:id="3"/>
    <w:bookmarkEnd w:id="4"/>
    <w:bookmarkEnd w:id="5"/>
    <w:bookmarkEnd w:id="6"/>
    <w:p w14:paraId="5F0CF8E4" w14:textId="77777777" w:rsidR="001F2594" w:rsidRPr="005B217D" w:rsidRDefault="001F2594" w:rsidP="00E11923">
      <w:pPr>
        <w:pStyle w:val="berschrift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2014EAA" w:rsidR="00342FF4" w:rsidRPr="005B217D" w:rsidRDefault="002A1F5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VITEC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1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7E82" w14:textId="77777777" w:rsidR="00C3078E" w:rsidRDefault="00C3078E">
      <w:r>
        <w:separator/>
      </w:r>
    </w:p>
  </w:endnote>
  <w:endnote w:type="continuationSeparator" w:id="0">
    <w:p w14:paraId="4A5667EF" w14:textId="77777777" w:rsidR="00C3078E" w:rsidRDefault="00C3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A7840C0" w:rsidR="000B4FF9" w:rsidRPr="00C00DDE" w:rsidRDefault="000B4FF9" w:rsidP="00C00DDE">
    <w:pPr>
      <w:pStyle w:val="Fuzeil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PAGE </w:instrText>
    </w:r>
    <w:r w:rsidRPr="00C00DDE">
      <w:rPr>
        <w:rStyle w:val="Seitenzahl"/>
      </w:rPr>
      <w:fldChar w:fldCharType="separate"/>
    </w:r>
    <w:r w:rsidR="00536188">
      <w:rPr>
        <w:rStyle w:val="Seitenzahl"/>
        <w:noProof/>
      </w:rPr>
      <w:t>2</w:t>
    </w:r>
    <w:r w:rsidRPr="00C00DDE">
      <w:rPr>
        <w:rStyle w:val="Seitenzahl"/>
      </w:rPr>
      <w:fldChar w:fldCharType="end"/>
    </w:r>
    <w:r w:rsidRPr="00C00DDE">
      <w:rPr>
        <w:rStyle w:val="Seitenzahl"/>
      </w:rPr>
      <w:tab/>
      <w:t xml:space="preserve">Date Saved: </w:t>
    </w:r>
    <w:r w:rsidRPr="00C00DDE">
      <w:rPr>
        <w:rStyle w:val="Seitenzahl"/>
      </w:rPr>
      <w:fldChar w:fldCharType="begin"/>
    </w:r>
    <w:r w:rsidRPr="00C00DDE">
      <w:rPr>
        <w:rStyle w:val="Seitenzahl"/>
      </w:rPr>
      <w:instrText xml:space="preserve"> SAVEDATE  \@ "yyyy-MM-dd"  \* MERGEFORMAT </w:instrText>
    </w:r>
    <w:r w:rsidRPr="00C00DDE">
      <w:rPr>
        <w:rStyle w:val="Seitenzahl"/>
      </w:rPr>
      <w:fldChar w:fldCharType="separate"/>
    </w:r>
    <w:r w:rsidR="004E4875">
      <w:rPr>
        <w:rStyle w:val="Seitenzahl"/>
        <w:noProof/>
      </w:rPr>
      <w:t>2025-10-01</w:t>
    </w:r>
    <w:r w:rsidRPr="00C00DDE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7977D" w14:textId="77777777" w:rsidR="00C3078E" w:rsidRDefault="00C3078E">
      <w:r>
        <w:separator/>
      </w:r>
    </w:p>
  </w:footnote>
  <w:footnote w:type="continuationSeparator" w:id="0">
    <w:p w14:paraId="4CDC33B5" w14:textId="77777777" w:rsidR="00C3078E" w:rsidRDefault="00C30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24AF2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69F4"/>
    <w:rsid w:val="00187E58"/>
    <w:rsid w:val="001A297E"/>
    <w:rsid w:val="001A368E"/>
    <w:rsid w:val="001A7329"/>
    <w:rsid w:val="001A792F"/>
    <w:rsid w:val="001B4E28"/>
    <w:rsid w:val="001C2ACA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1F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1190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875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67DFF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63887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E6E53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078E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0D11"/>
    <w:rsid w:val="00D446EC"/>
    <w:rsid w:val="00D51BF0"/>
    <w:rsid w:val="00D531DB"/>
    <w:rsid w:val="00D55942"/>
    <w:rsid w:val="00D6166F"/>
    <w:rsid w:val="00D61B3D"/>
    <w:rsid w:val="00D80201"/>
    <w:rsid w:val="00D807BF"/>
    <w:rsid w:val="00D82FCC"/>
    <w:rsid w:val="00D84B92"/>
    <w:rsid w:val="00DA17FC"/>
    <w:rsid w:val="00DA6C53"/>
    <w:rsid w:val="00DA7887"/>
    <w:rsid w:val="00DB02BD"/>
    <w:rsid w:val="00DB2C26"/>
    <w:rsid w:val="00DB45C3"/>
    <w:rsid w:val="00DD02F4"/>
    <w:rsid w:val="00DD6622"/>
    <w:rsid w:val="00DE08A1"/>
    <w:rsid w:val="00DE1C7C"/>
    <w:rsid w:val="00DE6B43"/>
    <w:rsid w:val="00E041C6"/>
    <w:rsid w:val="00E11923"/>
    <w:rsid w:val="00E17701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13EA0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berschrift1">
    <w:name w:val="heading 1"/>
    <w:basedOn w:val="Standard"/>
    <w:next w:val="Standard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sid w:val="0012580B"/>
    <w:rPr>
      <w:color w:val="0000FF"/>
      <w:u w:val="single"/>
    </w:rPr>
  </w:style>
  <w:style w:type="paragraph" w:styleId="Sprechblasentext">
    <w:name w:val="Balloon Text"/>
    <w:basedOn w:val="Standard"/>
    <w:semiHidden/>
    <w:rsid w:val="009336F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rsid w:val="00E11923"/>
    <w:rPr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link w:val="berschrift3"/>
    <w:rsid w:val="002B191D"/>
    <w:rPr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berschrift5Zchn">
    <w:name w:val="Überschrift 5 Zchn"/>
    <w:link w:val="berschrift5"/>
    <w:rsid w:val="004234F0"/>
    <w:rPr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rsid w:val="000E00F3"/>
    <w:rPr>
      <w:b/>
      <w:bCs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4234F0"/>
    <w:rPr>
      <w:sz w:val="22"/>
      <w:szCs w:val="24"/>
    </w:rPr>
  </w:style>
  <w:style w:type="character" w:customStyle="1" w:styleId="berschrift8Zchn">
    <w:name w:val="Überschrift 8 Zchn"/>
    <w:link w:val="berschrift8"/>
    <w:rsid w:val="004234F0"/>
    <w:rPr>
      <w:i/>
      <w:iCs/>
      <w:sz w:val="22"/>
      <w:szCs w:val="24"/>
    </w:rPr>
  </w:style>
  <w:style w:type="character" w:customStyle="1" w:styleId="berschrift9Zchn">
    <w:name w:val="Überschrift 9 Zchn"/>
    <w:link w:val="berschrift9"/>
    <w:rsid w:val="000E00F3"/>
    <w:rPr>
      <w:b/>
      <w:sz w:val="22"/>
      <w:szCs w:val="22"/>
      <w:lang w:eastAsia="en-US"/>
    </w:rPr>
  </w:style>
  <w:style w:type="character" w:styleId="BesuchterLink">
    <w:name w:val="FollowedHyperlink"/>
    <w:rsid w:val="003373EC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rsid w:val="00E11923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E11923"/>
    <w:rPr>
      <w:rFonts w:ascii="Tahoma" w:hAnsi="Tahoma" w:cs="Tahoma"/>
      <w:sz w:val="16"/>
      <w:szCs w:val="16"/>
      <w:lang w:eastAsia="en-US"/>
    </w:rPr>
  </w:style>
  <w:style w:type="paragraph" w:styleId="berarbeitung">
    <w:name w:val="Revision"/>
    <w:hidden/>
    <w:uiPriority w:val="99"/>
    <w:semiHidden/>
    <w:rsid w:val="004957D9"/>
    <w:rPr>
      <w:sz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C6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vcgit.hhi.fraunhofer.de/jvet-ahg-ull/VVCSoftware_VTM/-/merge_requests/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3446</Characters>
  <Application>Microsoft Office Word</Application>
  <DocSecurity>0</DocSecurity>
  <Lines>28</Lines>
  <Paragraphs>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3985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Jens-Rainer Ohm</cp:lastModifiedBy>
  <cp:revision>2</cp:revision>
  <cp:lastPrinted>1900-01-01T08:00:00Z</cp:lastPrinted>
  <dcterms:created xsi:type="dcterms:W3CDTF">2025-10-03T19:22:00Z</dcterms:created>
  <dcterms:modified xsi:type="dcterms:W3CDTF">2025-10-03T19:22:00Z</dcterms:modified>
</cp:coreProperties>
</file>