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rPr>
                <w:b/>
                <w:szCs w:val="22"/>
                <w:lang w:val="en-CA"/>
              </w:rPr>
            </w:pPr>
            <w:r w:rsidRPr="00F91374">
              <w:rPr>
                <w:lang w:val="en-US"/>
              </w:rPr>
              <w:t>3</w:t>
            </w:r>
            <w:r w:rsidR="00FE08C7" w:rsidRPr="00F91374">
              <w:rPr>
                <w:lang w:val="en-US"/>
              </w:rPr>
              <w:t>9</w:t>
            </w:r>
            <w:r w:rsidR="008A42F1" w:rsidRPr="00F91374">
              <w:rPr>
                <w:lang w:val="en-US"/>
              </w:rPr>
              <w:t>th</w:t>
            </w:r>
            <w:r w:rsidR="00084393" w:rsidRPr="00F91374">
              <w:rPr>
                <w:lang w:val="en-US"/>
              </w:rPr>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517036F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486853" w:rsidRPr="00486853">
              <w:rPr>
                <w:lang w:val="en-CA"/>
              </w:rPr>
              <w:t>JVET-AM026</w:t>
            </w:r>
            <w:r w:rsidR="00117B04">
              <w:rPr>
                <w:lang w:val="en-CA"/>
              </w:rPr>
              <w:t>9</w:t>
            </w:r>
            <w:r w:rsidR="00DA24D9">
              <w:rPr>
                <w:lang w:val="en-CA"/>
              </w:rPr>
              <w:t>-r</w:t>
            </w:r>
            <w:r w:rsidR="00275B55">
              <w:rPr>
                <w:lang w:val="en-CA"/>
              </w:rPr>
              <w:t>2</w:t>
            </w:r>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275B55"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F3EC79F" w:rsidR="00E61DAC" w:rsidRPr="005B217D" w:rsidRDefault="00D81577" w:rsidP="009D7CE6">
            <w:pPr>
              <w:spacing w:before="60" w:after="60"/>
              <w:rPr>
                <w:b/>
                <w:szCs w:val="22"/>
                <w:lang w:val="en-CA"/>
              </w:rPr>
            </w:pPr>
            <w:r>
              <w:rPr>
                <w:b/>
                <w:szCs w:val="22"/>
                <w:lang w:val="en-CA"/>
              </w:rPr>
              <w:t xml:space="preserve">AHG17 ECM/VTM performance under </w:t>
            </w:r>
            <w:proofErr w:type="spellStart"/>
            <w:r>
              <w:rPr>
                <w:b/>
                <w:szCs w:val="22"/>
                <w:lang w:val="en-CA"/>
              </w:rPr>
              <w:t>CfE</w:t>
            </w:r>
            <w:proofErr w:type="spellEnd"/>
            <w:r>
              <w:rPr>
                <w:b/>
                <w:szCs w:val="22"/>
                <w:lang w:val="en-CA"/>
              </w:rPr>
              <w:t xml:space="preserve"> requirement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BEA9FC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0530027" w:rsidR="00E61DAC" w:rsidRPr="005B217D" w:rsidRDefault="00E61DAC" w:rsidP="005E1AC6">
            <w:pPr>
              <w:spacing w:before="60" w:after="60"/>
              <w:rPr>
                <w:szCs w:val="22"/>
                <w:lang w:val="en-CA"/>
              </w:rPr>
            </w:pPr>
            <w:r w:rsidRPr="005B217D">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3223719" w14:textId="7B952262" w:rsidR="00E61DAC" w:rsidRDefault="00D81577">
            <w:pPr>
              <w:spacing w:before="60" w:after="60"/>
              <w:rPr>
                <w:szCs w:val="22"/>
              </w:rPr>
            </w:pPr>
            <w:r w:rsidRPr="008A7A48">
              <w:rPr>
                <w:szCs w:val="22"/>
              </w:rPr>
              <w:t>Karam Naser</w:t>
            </w:r>
            <w:r w:rsidR="00E61DAC" w:rsidRPr="008A7A48">
              <w:rPr>
                <w:szCs w:val="22"/>
              </w:rPr>
              <w:br/>
            </w:r>
            <w:r w:rsidR="00620924" w:rsidRPr="008A7A48">
              <w:rPr>
                <w:szCs w:val="22"/>
              </w:rPr>
              <w:t>Edouard Fran</w:t>
            </w:r>
            <w:r w:rsidR="008A7A48" w:rsidRPr="008A7A48">
              <w:rPr>
                <w:szCs w:val="22"/>
              </w:rPr>
              <w:t>ç</w:t>
            </w:r>
            <w:r w:rsidR="00620924" w:rsidRPr="008A7A48">
              <w:rPr>
                <w:szCs w:val="22"/>
              </w:rPr>
              <w:t>ois</w:t>
            </w:r>
            <w:r w:rsidR="00E61DAC" w:rsidRPr="008A7A48">
              <w:rPr>
                <w:szCs w:val="22"/>
              </w:rPr>
              <w:br/>
            </w:r>
            <w:r w:rsidR="00620924" w:rsidRPr="008A7A48">
              <w:rPr>
                <w:szCs w:val="22"/>
              </w:rPr>
              <w:t xml:space="preserve">Fabrice Le </w:t>
            </w:r>
            <w:proofErr w:type="spellStart"/>
            <w:r w:rsidR="00620924" w:rsidRPr="008A7A48">
              <w:rPr>
                <w:szCs w:val="22"/>
              </w:rPr>
              <w:t>L</w:t>
            </w:r>
            <w:r w:rsidR="008A7A48" w:rsidRPr="008A7A48">
              <w:rPr>
                <w:szCs w:val="22"/>
              </w:rPr>
              <w:t>é</w:t>
            </w:r>
            <w:r w:rsidR="00620924" w:rsidRPr="008A7A48">
              <w:rPr>
                <w:szCs w:val="22"/>
              </w:rPr>
              <w:t>annec</w:t>
            </w:r>
            <w:proofErr w:type="spellEnd"/>
            <w:r w:rsidR="00E61DAC" w:rsidRPr="008A7A48">
              <w:rPr>
                <w:szCs w:val="22"/>
              </w:rPr>
              <w:br/>
            </w:r>
            <w:r w:rsidR="00620924" w:rsidRPr="008A7A48">
              <w:rPr>
                <w:szCs w:val="22"/>
              </w:rPr>
              <w:t>Franck Galpin</w:t>
            </w:r>
          </w:p>
          <w:p w14:paraId="4E195BF2" w14:textId="73412E2C" w:rsidR="00DA24D9" w:rsidRPr="008A7A48" w:rsidRDefault="00DA24D9">
            <w:pPr>
              <w:spacing w:before="60" w:after="60"/>
              <w:rPr>
                <w:szCs w:val="22"/>
              </w:rPr>
            </w:pPr>
            <w:r>
              <w:rPr>
                <w:szCs w:val="22"/>
              </w:rPr>
              <w:t>Tangi Poirier</w:t>
            </w:r>
          </w:p>
          <w:p w14:paraId="49D81240" w14:textId="2354F1E7" w:rsidR="00620924" w:rsidRPr="00117B04" w:rsidRDefault="00620924">
            <w:pPr>
              <w:spacing w:before="60" w:after="60"/>
              <w:rPr>
                <w:szCs w:val="22"/>
              </w:rPr>
            </w:pPr>
          </w:p>
        </w:tc>
        <w:tc>
          <w:tcPr>
            <w:tcW w:w="900" w:type="dxa"/>
          </w:tcPr>
          <w:p w14:paraId="0140ECA2" w14:textId="0B3C9E4E" w:rsidR="00E61DAC" w:rsidRPr="005B217D" w:rsidRDefault="00E61DAC">
            <w:pPr>
              <w:spacing w:before="60" w:after="60"/>
              <w:rPr>
                <w:szCs w:val="22"/>
                <w:lang w:val="en-CA"/>
              </w:rPr>
            </w:pPr>
            <w:r w:rsidRPr="00117B04">
              <w:rPr>
                <w:szCs w:val="22"/>
              </w:rPr>
              <w:br/>
            </w:r>
            <w:r w:rsidRPr="005B217D">
              <w:rPr>
                <w:szCs w:val="22"/>
                <w:lang w:val="en-CA"/>
              </w:rPr>
              <w:t>Email:</w:t>
            </w:r>
          </w:p>
        </w:tc>
        <w:tc>
          <w:tcPr>
            <w:tcW w:w="3060" w:type="dxa"/>
          </w:tcPr>
          <w:p w14:paraId="32C2ABFD" w14:textId="2C3A440B" w:rsidR="00E61DAC" w:rsidRPr="005B217D" w:rsidRDefault="00E61DAC" w:rsidP="005952A5">
            <w:pPr>
              <w:spacing w:before="60" w:after="60"/>
              <w:rPr>
                <w:szCs w:val="22"/>
                <w:lang w:val="en-CA"/>
              </w:rPr>
            </w:pPr>
            <w:r w:rsidRPr="005B217D">
              <w:rPr>
                <w:szCs w:val="22"/>
                <w:lang w:val="en-CA"/>
              </w:rPr>
              <w:br/>
            </w:r>
            <w:hyperlink r:id="rId10" w:history="1">
              <w:r w:rsidR="00D81577" w:rsidRPr="003F1BD5">
                <w:rPr>
                  <w:rStyle w:val="Hyperlink"/>
                  <w:szCs w:val="22"/>
                  <w:lang w:val="en-CA"/>
                </w:rPr>
                <w:t>karam.naser@InterDigital.con</w:t>
              </w:r>
            </w:hyperlink>
            <w:r w:rsidR="00D81577">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CD0FEC4" w:rsidR="00E61DAC" w:rsidRPr="005B217D" w:rsidRDefault="00D81577">
            <w:pPr>
              <w:spacing w:before="60" w:after="60"/>
              <w:rPr>
                <w:szCs w:val="22"/>
                <w:lang w:val="en-CA"/>
              </w:rPr>
            </w:pPr>
            <w:proofErr w:type="spellStart"/>
            <w:r>
              <w:rPr>
                <w:szCs w:val="22"/>
                <w:lang w:val="en-CA"/>
              </w:rPr>
              <w:t>InterDigital</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53750C5E" w14:textId="77777777" w:rsidR="00D81577" w:rsidRDefault="00D81577" w:rsidP="00D81577">
      <w:pPr>
        <w:rPr>
          <w:lang w:val="en-CA"/>
        </w:rPr>
      </w:pPr>
    </w:p>
    <w:p w14:paraId="20CFA46E" w14:textId="657DC37B" w:rsidR="00D81577" w:rsidRDefault="00D81577" w:rsidP="00D81577">
      <w:pPr>
        <w:rPr>
          <w:lang w:val="en-CA"/>
        </w:rPr>
      </w:pPr>
      <w:r>
        <w:rPr>
          <w:lang w:val="en-CA"/>
        </w:rPr>
        <w:t xml:space="preserve">During the discussion about </w:t>
      </w:r>
      <w:proofErr w:type="spellStart"/>
      <w:r>
        <w:rPr>
          <w:lang w:val="en-CA"/>
        </w:rPr>
        <w:t>CfE</w:t>
      </w:r>
      <w:proofErr w:type="spellEnd"/>
      <w:r>
        <w:rPr>
          <w:lang w:val="en-CA"/>
        </w:rPr>
        <w:t xml:space="preserve"> test conditions, it was agreed in JVET-AL0337 that the two </w:t>
      </w:r>
      <w:r w:rsidR="006C60EA">
        <w:rPr>
          <w:lang w:val="en-CA"/>
        </w:rPr>
        <w:t>complexity</w:t>
      </w:r>
      <w:r>
        <w:rPr>
          <w:lang w:val="en-CA"/>
        </w:rPr>
        <w:t xml:space="preserve"> points of ~0.</w:t>
      </w:r>
      <w:r w:rsidR="00620924">
        <w:rPr>
          <w:lang w:val="en-CA"/>
        </w:rPr>
        <w:t>2x</w:t>
      </w:r>
      <w:r>
        <w:rPr>
          <w:lang w:val="en-CA"/>
        </w:rPr>
        <w:t xml:space="preserve"> and ~5</w:t>
      </w:r>
      <w:r w:rsidR="00620924">
        <w:rPr>
          <w:lang w:val="en-CA"/>
        </w:rPr>
        <w:t>x</w:t>
      </w:r>
      <w:r>
        <w:rPr>
          <w:lang w:val="en-CA"/>
        </w:rPr>
        <w:t xml:space="preserve"> VTM encoder time should be considered </w:t>
      </w:r>
      <w:r w:rsidR="006C60EA">
        <w:rPr>
          <w:lang w:val="en-CA"/>
        </w:rPr>
        <w:t xml:space="preserve">for evaluating </w:t>
      </w:r>
      <w:proofErr w:type="spellStart"/>
      <w:r w:rsidR="006C60EA">
        <w:rPr>
          <w:lang w:val="en-CA"/>
        </w:rPr>
        <w:t>CfE</w:t>
      </w:r>
      <w:proofErr w:type="spellEnd"/>
      <w:r w:rsidR="006C60EA">
        <w:rPr>
          <w:lang w:val="en-CA"/>
        </w:rPr>
        <w:t xml:space="preserve"> responses. This contribution studies the feasibility of achieving these points using ECM and VTM software with modified configurations parameters. It is concluded that the high complexity point (~5</w:t>
      </w:r>
      <w:r w:rsidR="00620924">
        <w:rPr>
          <w:lang w:val="en-CA"/>
        </w:rPr>
        <w:t>x</w:t>
      </w:r>
      <w:r w:rsidR="006C60EA">
        <w:rPr>
          <w:lang w:val="en-CA"/>
        </w:rPr>
        <w:t xml:space="preserve"> </w:t>
      </w:r>
      <w:proofErr w:type="spellStart"/>
      <w:r w:rsidR="006C60EA">
        <w:rPr>
          <w:lang w:val="en-CA"/>
        </w:rPr>
        <w:t>EncT</w:t>
      </w:r>
      <w:proofErr w:type="spellEnd"/>
      <w:r w:rsidR="006C60EA">
        <w:rPr>
          <w:lang w:val="en-CA"/>
        </w:rPr>
        <w:t>) can be easily achieved with ECM software with significant coding gain compared to VTM. However, ECM software within the lowest complexity point (~0.2</w:t>
      </w:r>
      <w:r w:rsidR="00620924">
        <w:rPr>
          <w:lang w:val="en-CA"/>
        </w:rPr>
        <w:t>x</w:t>
      </w:r>
      <w:r w:rsidR="006C60EA">
        <w:rPr>
          <w:lang w:val="en-CA"/>
        </w:rPr>
        <w:t xml:space="preserve"> </w:t>
      </w:r>
      <w:proofErr w:type="spellStart"/>
      <w:r w:rsidR="006C60EA">
        <w:rPr>
          <w:lang w:val="en-CA"/>
        </w:rPr>
        <w:t>EncT</w:t>
      </w:r>
      <w:proofErr w:type="spellEnd"/>
      <w:r w:rsidR="006C60EA">
        <w:rPr>
          <w:lang w:val="en-CA"/>
        </w:rPr>
        <w:t>) shows bad performance compared to VTM software. It is asserted that ECM requires high amount of code cleaning/simplification to meet VTM performance.</w:t>
      </w:r>
    </w:p>
    <w:p w14:paraId="59600D43" w14:textId="77777777" w:rsidR="00D81577" w:rsidRPr="00D81577" w:rsidRDefault="00D81577" w:rsidP="00D81577">
      <w:pPr>
        <w:rPr>
          <w:lang w:val="en-CA"/>
        </w:rPr>
      </w:pPr>
    </w:p>
    <w:p w14:paraId="1539A21D" w14:textId="10EC2709" w:rsidR="001F2594" w:rsidRDefault="00745F6B" w:rsidP="006C60EA">
      <w:pPr>
        <w:pStyle w:val="Heading1"/>
        <w:rPr>
          <w:lang w:val="en-CA"/>
        </w:rPr>
      </w:pPr>
      <w:r w:rsidRPr="005B217D">
        <w:rPr>
          <w:lang w:val="en-CA"/>
        </w:rPr>
        <w:t>Introduction</w:t>
      </w:r>
    </w:p>
    <w:p w14:paraId="045ADF83" w14:textId="182488F7" w:rsidR="00981817" w:rsidRDefault="00981817" w:rsidP="00981817">
      <w:pPr>
        <w:rPr>
          <w:lang w:val="en-CA"/>
        </w:rPr>
      </w:pPr>
      <w:r>
        <w:rPr>
          <w:lang w:val="en-CA"/>
        </w:rPr>
        <w:t>In</w:t>
      </w:r>
      <w:r w:rsidR="006C60EA">
        <w:rPr>
          <w:lang w:val="en-CA"/>
        </w:rPr>
        <w:t xml:space="preserve"> discussion g</w:t>
      </w:r>
      <w:r>
        <w:rPr>
          <w:lang w:val="en-CA"/>
        </w:rPr>
        <w:t xml:space="preserve">oing on for defining the complexity points for evaluating </w:t>
      </w:r>
      <w:proofErr w:type="spellStart"/>
      <w:r>
        <w:rPr>
          <w:lang w:val="en-CA"/>
        </w:rPr>
        <w:t>CfE</w:t>
      </w:r>
      <w:proofErr w:type="spellEnd"/>
      <w:r>
        <w:rPr>
          <w:lang w:val="en-CA"/>
        </w:rPr>
        <w:t xml:space="preserve"> responses, it was agreed to consider the following three points for the encoding time</w:t>
      </w:r>
      <w:r w:rsidR="00DE351B">
        <w:rPr>
          <w:lang w:val="en-CA"/>
        </w:rPr>
        <w:t xml:space="preserve"> (JVET-AL0337)</w:t>
      </w:r>
      <w:r>
        <w:rPr>
          <w:lang w:val="en-CA"/>
        </w:rPr>
        <w:t>:</w:t>
      </w:r>
    </w:p>
    <w:p w14:paraId="23548DC6" w14:textId="77777777" w:rsidR="00981817" w:rsidRDefault="00981817" w:rsidP="00981817">
      <w:pPr>
        <w:rPr>
          <w:lang w:val="en-CA"/>
        </w:rPr>
      </w:pPr>
    </w:p>
    <w:p w14:paraId="3DA7939A" w14:textId="77777777" w:rsidR="00981817" w:rsidRDefault="00981817" w:rsidP="00981817">
      <w:pPr>
        <w:pStyle w:val="ListParagraph"/>
        <w:numPr>
          <w:ilvl w:val="0"/>
          <w:numId w:val="12"/>
        </w:numPr>
        <w:rPr>
          <w:lang w:val="en-CA"/>
        </w:rPr>
      </w:pPr>
      <w:r w:rsidRPr="00981817">
        <w:rPr>
          <w:lang w:val="en-CA"/>
        </w:rPr>
        <w:t xml:space="preserve"> ~5x times VTM (CTC),</w:t>
      </w:r>
    </w:p>
    <w:p w14:paraId="27C9F893" w14:textId="77777777" w:rsidR="00981817" w:rsidRDefault="00981817" w:rsidP="00981817">
      <w:pPr>
        <w:pStyle w:val="ListParagraph"/>
        <w:numPr>
          <w:ilvl w:val="0"/>
          <w:numId w:val="12"/>
        </w:numPr>
        <w:rPr>
          <w:lang w:val="en-CA"/>
        </w:rPr>
      </w:pPr>
      <w:r w:rsidRPr="00981817">
        <w:rPr>
          <w:lang w:val="en-CA"/>
        </w:rPr>
        <w:t>~1x times VTM (CTC),</w:t>
      </w:r>
    </w:p>
    <w:p w14:paraId="211C5C4E" w14:textId="11BA0121" w:rsidR="00981817" w:rsidRPr="00981817" w:rsidRDefault="00981817" w:rsidP="00981817">
      <w:pPr>
        <w:pStyle w:val="ListParagraph"/>
        <w:numPr>
          <w:ilvl w:val="0"/>
          <w:numId w:val="12"/>
        </w:numPr>
        <w:rPr>
          <w:lang w:val="en-CA"/>
        </w:rPr>
      </w:pPr>
      <w:r w:rsidRPr="00981817">
        <w:rPr>
          <w:lang w:val="en-CA"/>
        </w:rPr>
        <w:t>~0.2x VTM (CTC) (roughly same HM).</w:t>
      </w:r>
    </w:p>
    <w:p w14:paraId="71CE01E4" w14:textId="4FB95D65" w:rsidR="00981817" w:rsidRPr="006C60EA" w:rsidRDefault="00981817" w:rsidP="006C60EA">
      <w:pPr>
        <w:rPr>
          <w:lang w:val="en-CA"/>
        </w:rPr>
      </w:pPr>
      <w:r>
        <w:rPr>
          <w:lang w:val="en-CA"/>
        </w:rPr>
        <w:t xml:space="preserve">ECM, being the current test model for JVET exploration beyond VTM is currently beyond this limit. </w:t>
      </w:r>
      <w:r w:rsidR="00DE351B">
        <w:rPr>
          <w:lang w:val="en-CA"/>
        </w:rPr>
        <w:t xml:space="preserve">Specifically, current ECM encoder time compared to VTM anchor is about 12x. Bringing ECM to 5x is possible by reducing MTT depth (see </w:t>
      </w:r>
      <w:r w:rsidR="00DE351B" w:rsidRPr="00DE351B">
        <w:rPr>
          <w:lang w:val="en-CA"/>
        </w:rPr>
        <w:t>JVET-AL0245</w:t>
      </w:r>
      <w:r w:rsidR="00DE351B">
        <w:rPr>
          <w:lang w:val="en-CA"/>
        </w:rPr>
        <w:t>). However, 0.2x is not straightforward. This contribution studies the available encoder configuration of VTM/ECM to evaluate their performance under these complexity points</w:t>
      </w:r>
    </w:p>
    <w:p w14:paraId="0767EC38" w14:textId="77777777" w:rsidR="006C60EA" w:rsidRDefault="006C60EA" w:rsidP="006C60EA">
      <w:pPr>
        <w:rPr>
          <w:lang w:val="en-CA"/>
        </w:rPr>
      </w:pPr>
    </w:p>
    <w:p w14:paraId="39C2F012" w14:textId="234BA665" w:rsidR="006C60EA" w:rsidRDefault="006C60EA" w:rsidP="006C60EA">
      <w:pPr>
        <w:pStyle w:val="Heading1"/>
        <w:rPr>
          <w:lang w:val="en-CA"/>
        </w:rPr>
      </w:pPr>
      <w:bookmarkStart w:id="0" w:name="_Ref201577344"/>
      <w:r>
        <w:rPr>
          <w:lang w:val="en-CA"/>
        </w:rPr>
        <w:t xml:space="preserve">Experimental </w:t>
      </w:r>
      <w:r w:rsidR="001F76E0">
        <w:rPr>
          <w:lang w:val="en-CA"/>
        </w:rPr>
        <w:t>setup</w:t>
      </w:r>
      <w:bookmarkEnd w:id="0"/>
    </w:p>
    <w:p w14:paraId="04C11F6E" w14:textId="77777777" w:rsidR="001F76E0" w:rsidRDefault="001F76E0" w:rsidP="001F76E0">
      <w:pPr>
        <w:rPr>
          <w:lang w:val="en-CA"/>
        </w:rPr>
      </w:pPr>
    </w:p>
    <w:p w14:paraId="37CEE009" w14:textId="5D058B35" w:rsidR="001F76E0" w:rsidRDefault="001F76E0" w:rsidP="001F76E0">
      <w:pPr>
        <w:rPr>
          <w:lang w:val="en-CA"/>
        </w:rPr>
      </w:pPr>
      <w:r>
        <w:rPr>
          <w:lang w:val="en-CA"/>
        </w:rPr>
        <w:t xml:space="preserve">To evaluate ECM and VTM </w:t>
      </w:r>
      <w:proofErr w:type="spellStart"/>
      <w:r>
        <w:rPr>
          <w:lang w:val="en-CA"/>
        </w:rPr>
        <w:t>softwares</w:t>
      </w:r>
      <w:proofErr w:type="spellEnd"/>
      <w:r>
        <w:rPr>
          <w:lang w:val="en-CA"/>
        </w:rPr>
        <w:t xml:space="preserve">, most of the parameters defined in EncAppCfg.cpp file </w:t>
      </w:r>
      <w:proofErr w:type="gramStart"/>
      <w:r>
        <w:rPr>
          <w:lang w:val="en-CA"/>
        </w:rPr>
        <w:t>are</w:t>
      </w:r>
      <w:proofErr w:type="gramEnd"/>
      <w:r>
        <w:rPr>
          <w:lang w:val="en-CA"/>
        </w:rPr>
        <w:t xml:space="preserve"> considered. Specifically, </w:t>
      </w:r>
      <w:r w:rsidRPr="00167267">
        <w:rPr>
          <w:b/>
          <w:bCs/>
          <w:lang w:val="en-CA"/>
        </w:rPr>
        <w:t>154 ECM parameters</w:t>
      </w:r>
      <w:r>
        <w:rPr>
          <w:lang w:val="en-CA"/>
        </w:rPr>
        <w:t xml:space="preserve"> are considered </w:t>
      </w:r>
      <w:r w:rsidR="00CE284C">
        <w:rPr>
          <w:lang w:val="en-CA"/>
        </w:rPr>
        <w:t xml:space="preserve">and </w:t>
      </w:r>
      <w:r w:rsidR="00CE284C" w:rsidRPr="00167267">
        <w:rPr>
          <w:b/>
          <w:bCs/>
          <w:lang w:val="en-CA"/>
        </w:rPr>
        <w:t>48 for VTM</w:t>
      </w:r>
      <w:r w:rsidR="00CE284C">
        <w:rPr>
          <w:lang w:val="en-CA"/>
        </w:rPr>
        <w:t xml:space="preserve">. This </w:t>
      </w:r>
      <w:r w:rsidR="00CE284C">
        <w:rPr>
          <w:lang w:val="en-CA"/>
        </w:rPr>
        <w:lastRenderedPageBreak/>
        <w:t xml:space="preserve">includes all configurable tools in both </w:t>
      </w:r>
      <w:proofErr w:type="spellStart"/>
      <w:r w:rsidR="00CE284C">
        <w:rPr>
          <w:lang w:val="en-CA"/>
        </w:rPr>
        <w:t>softwares</w:t>
      </w:r>
      <w:proofErr w:type="spellEnd"/>
      <w:r w:rsidR="00CE284C">
        <w:rPr>
          <w:lang w:val="en-CA"/>
        </w:rPr>
        <w:t>. No further modification to the code is considered.</w:t>
      </w:r>
    </w:p>
    <w:p w14:paraId="5E296758" w14:textId="77777777" w:rsidR="00CE284C" w:rsidRDefault="00CE284C" w:rsidP="001F76E0">
      <w:pPr>
        <w:rPr>
          <w:lang w:val="en-CA"/>
        </w:rPr>
      </w:pPr>
    </w:p>
    <w:p w14:paraId="2E1BA5FA" w14:textId="143CA962" w:rsidR="00CE284C" w:rsidRDefault="00CE284C" w:rsidP="001F76E0">
      <w:pPr>
        <w:rPr>
          <w:lang w:val="en-CA"/>
        </w:rPr>
      </w:pPr>
      <w:r>
        <w:rPr>
          <w:lang w:val="en-CA"/>
        </w:rPr>
        <w:t>For evaluation, the following versions of software were used:</w:t>
      </w:r>
    </w:p>
    <w:p w14:paraId="4C0B6B8B" w14:textId="77777777" w:rsidR="00CE284C" w:rsidRDefault="00CE284C" w:rsidP="001F76E0">
      <w:pPr>
        <w:rPr>
          <w:lang w:val="en-CA"/>
        </w:rPr>
      </w:pPr>
    </w:p>
    <w:p w14:paraId="6FC39B08" w14:textId="5D240476" w:rsidR="00CE284C" w:rsidRDefault="00CE284C" w:rsidP="00CE284C">
      <w:pPr>
        <w:pStyle w:val="ListParagraph"/>
        <w:numPr>
          <w:ilvl w:val="0"/>
          <w:numId w:val="13"/>
        </w:numPr>
        <w:rPr>
          <w:lang w:val="en-CA"/>
        </w:rPr>
      </w:pPr>
      <w:r>
        <w:rPr>
          <w:lang w:val="en-CA"/>
        </w:rPr>
        <w:t>ECM-16.1</w:t>
      </w:r>
    </w:p>
    <w:p w14:paraId="34062245" w14:textId="0F87AD37" w:rsidR="00CE284C" w:rsidRDefault="00CE284C" w:rsidP="00CE284C">
      <w:pPr>
        <w:pStyle w:val="ListParagraph"/>
        <w:numPr>
          <w:ilvl w:val="0"/>
          <w:numId w:val="13"/>
        </w:numPr>
        <w:rPr>
          <w:lang w:val="en-CA"/>
        </w:rPr>
      </w:pPr>
      <w:r>
        <w:rPr>
          <w:lang w:val="en-CA"/>
        </w:rPr>
        <w:t>VTM-23.8</w:t>
      </w:r>
    </w:p>
    <w:p w14:paraId="7E7D4820" w14:textId="44020C24" w:rsidR="00CE284C" w:rsidRDefault="00CE284C" w:rsidP="00CE284C">
      <w:pPr>
        <w:pStyle w:val="ListParagraph"/>
        <w:numPr>
          <w:ilvl w:val="0"/>
          <w:numId w:val="13"/>
        </w:numPr>
        <w:rPr>
          <w:lang w:val="en-CA"/>
        </w:rPr>
      </w:pPr>
      <w:r>
        <w:rPr>
          <w:lang w:val="en-CA"/>
        </w:rPr>
        <w:t>HM-</w:t>
      </w:r>
      <w:r w:rsidR="00620924">
        <w:rPr>
          <w:lang w:val="en-CA"/>
        </w:rPr>
        <w:t>16.22</w:t>
      </w:r>
    </w:p>
    <w:p w14:paraId="51D4F2AB" w14:textId="77777777" w:rsidR="00CE284C" w:rsidRDefault="00CE284C" w:rsidP="00CE284C">
      <w:pPr>
        <w:rPr>
          <w:lang w:val="en-CA"/>
        </w:rPr>
      </w:pPr>
    </w:p>
    <w:p w14:paraId="362B5A98" w14:textId="52C29AD8" w:rsidR="00CE284C" w:rsidRPr="00CE284C" w:rsidRDefault="00CE284C" w:rsidP="00CE284C">
      <w:pPr>
        <w:rPr>
          <w:lang w:val="en-CA"/>
        </w:rPr>
      </w:pPr>
      <w:r>
        <w:rPr>
          <w:lang w:val="en-CA"/>
        </w:rPr>
        <w:t xml:space="preserve">The tests are performed according to ECM/VTM common testing conditions under RA configuration. However, only classes </w:t>
      </w:r>
      <w:proofErr w:type="gramStart"/>
      <w:r>
        <w:rPr>
          <w:lang w:val="en-CA"/>
        </w:rPr>
        <w:t>B,C</w:t>
      </w:r>
      <w:proofErr w:type="gramEnd"/>
      <w:r>
        <w:rPr>
          <w:lang w:val="en-CA"/>
        </w:rPr>
        <w:t xml:space="preserve">,D are used with one intra period. This is </w:t>
      </w:r>
      <w:r w:rsidR="00B846AD">
        <w:rPr>
          <w:lang w:val="en-CA"/>
        </w:rPr>
        <w:t>due to the time and resource limitation for evaluating all these points.</w:t>
      </w:r>
    </w:p>
    <w:p w14:paraId="30F17284" w14:textId="77777777" w:rsidR="006C60EA" w:rsidRDefault="006C60EA" w:rsidP="006C60EA">
      <w:pPr>
        <w:rPr>
          <w:lang w:val="en-CA"/>
        </w:rPr>
      </w:pPr>
    </w:p>
    <w:p w14:paraId="6F671455" w14:textId="26211F48" w:rsidR="00B846AD" w:rsidRDefault="00B846AD" w:rsidP="00B846AD">
      <w:pPr>
        <w:pStyle w:val="Heading1"/>
        <w:rPr>
          <w:lang w:val="en-CA"/>
        </w:rPr>
      </w:pPr>
      <w:r>
        <w:rPr>
          <w:lang w:val="en-CA"/>
        </w:rPr>
        <w:t>Experimental Results</w:t>
      </w:r>
    </w:p>
    <w:p w14:paraId="764D7F6E" w14:textId="77777777" w:rsidR="00B846AD" w:rsidRDefault="00B846AD" w:rsidP="00B846AD">
      <w:pPr>
        <w:rPr>
          <w:lang w:val="en-CA"/>
        </w:rPr>
      </w:pPr>
    </w:p>
    <w:p w14:paraId="30A7562D" w14:textId="41A64159" w:rsidR="00B846AD" w:rsidRDefault="00B846AD" w:rsidP="00B846AD">
      <w:pPr>
        <w:rPr>
          <w:lang w:val="en-CA"/>
        </w:rPr>
      </w:pPr>
      <w:r>
        <w:rPr>
          <w:lang w:val="en-CA"/>
        </w:rPr>
        <w:t xml:space="preserve">Considering VTM-23.8 as the anchor, </w:t>
      </w:r>
      <w:r w:rsidR="0095784F">
        <w:rPr>
          <w:lang w:val="en-CA"/>
        </w:rPr>
        <w:t>the following tests are performed:</w:t>
      </w:r>
    </w:p>
    <w:p w14:paraId="217EA8AA" w14:textId="77777777" w:rsidR="0095784F" w:rsidRDefault="0095784F" w:rsidP="00B846AD">
      <w:pPr>
        <w:rPr>
          <w:lang w:val="en-CA"/>
        </w:rPr>
      </w:pPr>
    </w:p>
    <w:p w14:paraId="4B639637" w14:textId="2A2A5310" w:rsidR="0095784F" w:rsidRDefault="0095784F" w:rsidP="0095784F">
      <w:pPr>
        <w:pStyle w:val="ListParagraph"/>
        <w:numPr>
          <w:ilvl w:val="0"/>
          <w:numId w:val="16"/>
        </w:numPr>
        <w:rPr>
          <w:lang w:val="en-CA"/>
        </w:rPr>
      </w:pPr>
      <w:r w:rsidRPr="0095784F">
        <w:rPr>
          <w:lang w:val="en-CA"/>
        </w:rPr>
        <w:t>ECM-CTC: ECM-16.1 under common testing conditions</w:t>
      </w:r>
    </w:p>
    <w:p w14:paraId="6444CD51" w14:textId="26D14937" w:rsidR="0095784F" w:rsidRDefault="0095784F" w:rsidP="0095784F">
      <w:pPr>
        <w:pStyle w:val="ListParagraph"/>
        <w:numPr>
          <w:ilvl w:val="0"/>
          <w:numId w:val="16"/>
        </w:numPr>
        <w:rPr>
          <w:lang w:val="en-CA"/>
        </w:rPr>
      </w:pPr>
      <w:r>
        <w:rPr>
          <w:lang w:val="en-CA"/>
        </w:rPr>
        <w:t xml:space="preserve">ECM-MTT1: </w:t>
      </w:r>
      <w:r w:rsidRPr="0095784F">
        <w:rPr>
          <w:lang w:val="en-CA"/>
        </w:rPr>
        <w:t>ECM-16.1 under common testing conditions</w:t>
      </w:r>
      <w:r>
        <w:rPr>
          <w:lang w:val="en-CA"/>
        </w:rPr>
        <w:t xml:space="preserve"> with MTT depth set to one</w:t>
      </w:r>
    </w:p>
    <w:p w14:paraId="04BF5543" w14:textId="0426CF7D" w:rsidR="0095784F" w:rsidRDefault="0095784F" w:rsidP="0095784F">
      <w:pPr>
        <w:pStyle w:val="ListParagraph"/>
        <w:numPr>
          <w:ilvl w:val="0"/>
          <w:numId w:val="16"/>
        </w:numPr>
        <w:rPr>
          <w:lang w:val="en-CA"/>
        </w:rPr>
      </w:pPr>
      <w:r>
        <w:rPr>
          <w:lang w:val="en-CA"/>
        </w:rPr>
        <w:t xml:space="preserve">ECM-MTT0: </w:t>
      </w:r>
      <w:r w:rsidRPr="0095784F">
        <w:rPr>
          <w:lang w:val="en-CA"/>
        </w:rPr>
        <w:t>ECM-16.1 under common testing conditions</w:t>
      </w:r>
      <w:r>
        <w:rPr>
          <w:lang w:val="en-CA"/>
        </w:rPr>
        <w:t xml:space="preserve"> with MTT depth set to zero</w:t>
      </w:r>
    </w:p>
    <w:p w14:paraId="2FAB04F0" w14:textId="0F012F3A" w:rsidR="0095784F" w:rsidRDefault="0095784F" w:rsidP="0095784F">
      <w:pPr>
        <w:pStyle w:val="ListParagraph"/>
        <w:numPr>
          <w:ilvl w:val="0"/>
          <w:numId w:val="16"/>
        </w:numPr>
        <w:rPr>
          <w:lang w:val="en-CA"/>
        </w:rPr>
      </w:pPr>
      <w:r>
        <w:rPr>
          <w:lang w:val="en-CA"/>
        </w:rPr>
        <w:t xml:space="preserve">VTM-MTT4: VTM-23.8 </w:t>
      </w:r>
      <w:r w:rsidRPr="0095784F">
        <w:rPr>
          <w:lang w:val="en-CA"/>
        </w:rPr>
        <w:t>under common testing conditions</w:t>
      </w:r>
      <w:r>
        <w:rPr>
          <w:lang w:val="en-CA"/>
        </w:rPr>
        <w:t xml:space="preserve"> with MTT depth set to four</w:t>
      </w:r>
    </w:p>
    <w:p w14:paraId="55775D84" w14:textId="0E18CA0C" w:rsidR="0095784F" w:rsidRDefault="0095784F" w:rsidP="0095784F">
      <w:pPr>
        <w:pStyle w:val="ListParagraph"/>
        <w:numPr>
          <w:ilvl w:val="0"/>
          <w:numId w:val="16"/>
        </w:numPr>
        <w:rPr>
          <w:lang w:val="en-CA"/>
        </w:rPr>
      </w:pPr>
      <w:r>
        <w:rPr>
          <w:lang w:val="en-CA"/>
        </w:rPr>
        <w:t xml:space="preserve">VTM-MTT0: VTM-23.8 </w:t>
      </w:r>
      <w:r w:rsidRPr="0095784F">
        <w:rPr>
          <w:lang w:val="en-CA"/>
        </w:rPr>
        <w:t>under common testing conditions</w:t>
      </w:r>
      <w:r>
        <w:rPr>
          <w:lang w:val="en-CA"/>
        </w:rPr>
        <w:t xml:space="preserve"> with MTT depth set to zero</w:t>
      </w:r>
    </w:p>
    <w:p w14:paraId="2B005F1F" w14:textId="6C167460" w:rsidR="0095784F" w:rsidRDefault="0095784F" w:rsidP="0095784F">
      <w:pPr>
        <w:pStyle w:val="ListParagraph"/>
        <w:numPr>
          <w:ilvl w:val="0"/>
          <w:numId w:val="16"/>
        </w:numPr>
        <w:rPr>
          <w:lang w:val="en-CA"/>
        </w:rPr>
      </w:pPr>
      <w:r>
        <w:rPr>
          <w:lang w:val="en-CA"/>
        </w:rPr>
        <w:t xml:space="preserve">VTM-HP: VTM-23.8 </w:t>
      </w:r>
      <w:r w:rsidRPr="0095784F">
        <w:rPr>
          <w:lang w:val="en-CA"/>
        </w:rPr>
        <w:t xml:space="preserve">under </w:t>
      </w:r>
      <w:r>
        <w:rPr>
          <w:lang w:val="en-CA"/>
        </w:rPr>
        <w:t>high performance configuration (</w:t>
      </w:r>
      <w:proofErr w:type="spellStart"/>
      <w:r>
        <w:rPr>
          <w:lang w:val="en-CA"/>
        </w:rPr>
        <w:t>cfg</w:t>
      </w:r>
      <w:proofErr w:type="spellEnd"/>
      <w:r>
        <w:rPr>
          <w:lang w:val="en-CA"/>
        </w:rPr>
        <w:t>/</w:t>
      </w:r>
      <w:r w:rsidRPr="00F91374">
        <w:rPr>
          <w:lang w:val="en-US"/>
        </w:rPr>
        <w:t xml:space="preserve"> </w:t>
      </w:r>
      <w:proofErr w:type="spellStart"/>
      <w:r w:rsidRPr="0095784F">
        <w:rPr>
          <w:lang w:val="en-CA"/>
        </w:rPr>
        <w:t>encoder_randomaccess_vtm_perf.cfg</w:t>
      </w:r>
      <w:proofErr w:type="spellEnd"/>
      <w:r>
        <w:rPr>
          <w:lang w:val="en-CA"/>
        </w:rPr>
        <w:t>)</w:t>
      </w:r>
    </w:p>
    <w:p w14:paraId="1E87788F" w14:textId="77777777" w:rsidR="00B846AD" w:rsidRDefault="00B846AD" w:rsidP="00B846AD">
      <w:pPr>
        <w:rPr>
          <w:lang w:val="en-CA"/>
        </w:rPr>
      </w:pPr>
    </w:p>
    <w:p w14:paraId="281A7FF3" w14:textId="20D2E739" w:rsidR="0095784F" w:rsidRDefault="0095784F" w:rsidP="00B846AD">
      <w:pPr>
        <w:rPr>
          <w:lang w:val="en-CA"/>
        </w:rPr>
      </w:pPr>
      <w:r>
        <w:rPr>
          <w:lang w:val="en-CA"/>
        </w:rPr>
        <w:t>The following results are obtained:</w:t>
      </w:r>
    </w:p>
    <w:p w14:paraId="0C39573B" w14:textId="77777777" w:rsidR="0095784F" w:rsidRDefault="0095784F" w:rsidP="006C60EA">
      <w:pPr>
        <w:rPr>
          <w:lang w:val="en-CA"/>
        </w:rPr>
      </w:pPr>
    </w:p>
    <w:p w14:paraId="70BD0F67" w14:textId="77777777" w:rsidR="0095784F" w:rsidRDefault="0095784F" w:rsidP="006C60EA">
      <w:pPr>
        <w:rPr>
          <w:lang w:val="en-CA"/>
        </w:rPr>
      </w:pPr>
    </w:p>
    <w:tbl>
      <w:tblPr>
        <w:tblStyle w:val="TableGrid"/>
        <w:tblW w:w="9381" w:type="dxa"/>
        <w:tblLook w:val="04A0" w:firstRow="1" w:lastRow="0" w:firstColumn="1" w:lastColumn="0" w:noHBand="0" w:noVBand="1"/>
      </w:tblPr>
      <w:tblGrid>
        <w:gridCol w:w="1576"/>
        <w:gridCol w:w="2085"/>
        <w:gridCol w:w="1734"/>
        <w:gridCol w:w="1781"/>
        <w:gridCol w:w="1096"/>
        <w:gridCol w:w="1109"/>
      </w:tblGrid>
      <w:tr w:rsidR="00275B55" w:rsidRPr="00275B55" w14:paraId="5E81190B" w14:textId="77777777" w:rsidTr="00275B55">
        <w:trPr>
          <w:trHeight w:val="315"/>
        </w:trPr>
        <w:tc>
          <w:tcPr>
            <w:tcW w:w="1576" w:type="dxa"/>
            <w:hideMark/>
          </w:tcPr>
          <w:p w14:paraId="31A72558" w14:textId="77777777" w:rsidR="00275B55" w:rsidRPr="00275B55" w:rsidRDefault="00275B55" w:rsidP="00275B55">
            <w:r w:rsidRPr="00275B55">
              <w:t>Test</w:t>
            </w:r>
          </w:p>
        </w:tc>
        <w:tc>
          <w:tcPr>
            <w:tcW w:w="2085" w:type="dxa"/>
            <w:hideMark/>
          </w:tcPr>
          <w:p w14:paraId="745080F3" w14:textId="77777777" w:rsidR="00275B55" w:rsidRPr="00275B55" w:rsidRDefault="00275B55" w:rsidP="00275B55">
            <w:proofErr w:type="gramStart"/>
            <w:r w:rsidRPr="00275B55">
              <w:t>Y(</w:t>
            </w:r>
            <w:proofErr w:type="gramEnd"/>
            <w:r w:rsidRPr="00275B55">
              <w:t>%)</w:t>
            </w:r>
          </w:p>
        </w:tc>
        <w:tc>
          <w:tcPr>
            <w:tcW w:w="1734" w:type="dxa"/>
            <w:hideMark/>
          </w:tcPr>
          <w:p w14:paraId="4F6FDE44" w14:textId="77777777" w:rsidR="00275B55" w:rsidRPr="00275B55" w:rsidRDefault="00275B55" w:rsidP="00275B55">
            <w:proofErr w:type="gramStart"/>
            <w:r w:rsidRPr="00275B55">
              <w:t>U(</w:t>
            </w:r>
            <w:proofErr w:type="gramEnd"/>
            <w:r w:rsidRPr="00275B55">
              <w:t>%)</w:t>
            </w:r>
          </w:p>
        </w:tc>
        <w:tc>
          <w:tcPr>
            <w:tcW w:w="1781" w:type="dxa"/>
            <w:hideMark/>
          </w:tcPr>
          <w:p w14:paraId="11AEB770" w14:textId="77777777" w:rsidR="00275B55" w:rsidRPr="00275B55" w:rsidRDefault="00275B55" w:rsidP="00275B55">
            <w:proofErr w:type="gramStart"/>
            <w:r w:rsidRPr="00275B55">
              <w:t>V(</w:t>
            </w:r>
            <w:proofErr w:type="gramEnd"/>
            <w:r w:rsidRPr="00275B55">
              <w:t>%)</w:t>
            </w:r>
          </w:p>
        </w:tc>
        <w:tc>
          <w:tcPr>
            <w:tcW w:w="1096" w:type="dxa"/>
            <w:hideMark/>
          </w:tcPr>
          <w:p w14:paraId="76C00A44" w14:textId="77777777" w:rsidR="00275B55" w:rsidRPr="00275B55" w:rsidRDefault="00275B55" w:rsidP="00275B55">
            <w:proofErr w:type="spellStart"/>
            <w:proofErr w:type="gramStart"/>
            <w:r w:rsidRPr="00275B55">
              <w:t>EncT</w:t>
            </w:r>
            <w:proofErr w:type="spellEnd"/>
            <w:r w:rsidRPr="00275B55">
              <w:t>(</w:t>
            </w:r>
            <w:proofErr w:type="gramEnd"/>
            <w:r w:rsidRPr="00275B55">
              <w:t>%)</w:t>
            </w:r>
          </w:p>
        </w:tc>
        <w:tc>
          <w:tcPr>
            <w:tcW w:w="1109" w:type="dxa"/>
            <w:hideMark/>
          </w:tcPr>
          <w:p w14:paraId="4056D6F4" w14:textId="77777777" w:rsidR="00275B55" w:rsidRPr="00275B55" w:rsidRDefault="00275B55" w:rsidP="00275B55">
            <w:proofErr w:type="spellStart"/>
            <w:proofErr w:type="gramStart"/>
            <w:r w:rsidRPr="00275B55">
              <w:t>DecT</w:t>
            </w:r>
            <w:proofErr w:type="spellEnd"/>
            <w:r w:rsidRPr="00275B55">
              <w:t>(</w:t>
            </w:r>
            <w:proofErr w:type="gramEnd"/>
            <w:r w:rsidRPr="00275B55">
              <w:t>%)</w:t>
            </w:r>
          </w:p>
        </w:tc>
      </w:tr>
      <w:tr w:rsidR="00275B55" w:rsidRPr="00275B55" w14:paraId="7FE94E55" w14:textId="77777777" w:rsidTr="00275B55">
        <w:trPr>
          <w:trHeight w:val="315"/>
        </w:trPr>
        <w:tc>
          <w:tcPr>
            <w:tcW w:w="1576" w:type="dxa"/>
            <w:hideMark/>
          </w:tcPr>
          <w:p w14:paraId="19AAA300" w14:textId="77777777" w:rsidR="00275B55" w:rsidRPr="00275B55" w:rsidRDefault="00275B55" w:rsidP="00275B55">
            <w:r w:rsidRPr="00275B55">
              <w:t>ECM-CTC</w:t>
            </w:r>
          </w:p>
        </w:tc>
        <w:tc>
          <w:tcPr>
            <w:tcW w:w="2085" w:type="dxa"/>
            <w:hideMark/>
          </w:tcPr>
          <w:p w14:paraId="423BEEF9" w14:textId="77777777" w:rsidR="00275B55" w:rsidRPr="00275B55" w:rsidRDefault="00275B55" w:rsidP="00275B55">
            <w:r w:rsidRPr="00275B55">
              <w:t>-25.18</w:t>
            </w:r>
          </w:p>
        </w:tc>
        <w:tc>
          <w:tcPr>
            <w:tcW w:w="1734" w:type="dxa"/>
            <w:hideMark/>
          </w:tcPr>
          <w:p w14:paraId="104B943C" w14:textId="77777777" w:rsidR="00275B55" w:rsidRPr="00275B55" w:rsidRDefault="00275B55" w:rsidP="00275B55">
            <w:r w:rsidRPr="00275B55">
              <w:t>-24.91</w:t>
            </w:r>
          </w:p>
        </w:tc>
        <w:tc>
          <w:tcPr>
            <w:tcW w:w="1781" w:type="dxa"/>
            <w:hideMark/>
          </w:tcPr>
          <w:p w14:paraId="3E828A1A" w14:textId="77777777" w:rsidR="00275B55" w:rsidRPr="00275B55" w:rsidRDefault="00275B55" w:rsidP="00275B55">
            <w:r w:rsidRPr="00275B55">
              <w:t>-24.46</w:t>
            </w:r>
          </w:p>
        </w:tc>
        <w:tc>
          <w:tcPr>
            <w:tcW w:w="1096" w:type="dxa"/>
            <w:hideMark/>
          </w:tcPr>
          <w:p w14:paraId="30F8EC26" w14:textId="77777777" w:rsidR="00275B55" w:rsidRPr="00275B55" w:rsidRDefault="00275B55" w:rsidP="00275B55">
            <w:r w:rsidRPr="00275B55">
              <w:t>1255.8</w:t>
            </w:r>
          </w:p>
        </w:tc>
        <w:tc>
          <w:tcPr>
            <w:tcW w:w="1109" w:type="dxa"/>
            <w:hideMark/>
          </w:tcPr>
          <w:p w14:paraId="58884C70" w14:textId="77777777" w:rsidR="00275B55" w:rsidRPr="00275B55" w:rsidRDefault="00275B55" w:rsidP="00275B55">
            <w:r w:rsidRPr="00275B55">
              <w:t>1328.7</w:t>
            </w:r>
          </w:p>
        </w:tc>
      </w:tr>
      <w:tr w:rsidR="00275B55" w:rsidRPr="00275B55" w14:paraId="5B2FC129" w14:textId="77777777" w:rsidTr="00275B55">
        <w:trPr>
          <w:trHeight w:val="315"/>
        </w:trPr>
        <w:tc>
          <w:tcPr>
            <w:tcW w:w="1576" w:type="dxa"/>
            <w:hideMark/>
          </w:tcPr>
          <w:p w14:paraId="346F176E" w14:textId="77777777" w:rsidR="00275B55" w:rsidRPr="00275B55" w:rsidRDefault="00275B55" w:rsidP="00275B55">
            <w:r w:rsidRPr="00275B55">
              <w:t>ECM-MTT1</w:t>
            </w:r>
          </w:p>
        </w:tc>
        <w:tc>
          <w:tcPr>
            <w:tcW w:w="2085" w:type="dxa"/>
            <w:hideMark/>
          </w:tcPr>
          <w:p w14:paraId="24E296E0" w14:textId="77777777" w:rsidR="00275B55" w:rsidRPr="00275B55" w:rsidRDefault="00275B55" w:rsidP="00275B55">
            <w:r w:rsidRPr="00275B55">
              <w:t>-20.65</w:t>
            </w:r>
          </w:p>
        </w:tc>
        <w:tc>
          <w:tcPr>
            <w:tcW w:w="1734" w:type="dxa"/>
            <w:hideMark/>
          </w:tcPr>
          <w:p w14:paraId="23C2E6E5" w14:textId="77777777" w:rsidR="00275B55" w:rsidRPr="00275B55" w:rsidRDefault="00275B55" w:rsidP="00275B55">
            <w:r w:rsidRPr="00275B55">
              <w:t>-18.67</w:t>
            </w:r>
          </w:p>
        </w:tc>
        <w:tc>
          <w:tcPr>
            <w:tcW w:w="1781" w:type="dxa"/>
            <w:hideMark/>
          </w:tcPr>
          <w:p w14:paraId="072098AA" w14:textId="77777777" w:rsidR="00275B55" w:rsidRPr="00275B55" w:rsidRDefault="00275B55" w:rsidP="00275B55">
            <w:r w:rsidRPr="00275B55">
              <w:t>-17.07</w:t>
            </w:r>
          </w:p>
        </w:tc>
        <w:tc>
          <w:tcPr>
            <w:tcW w:w="1096" w:type="dxa"/>
            <w:hideMark/>
          </w:tcPr>
          <w:p w14:paraId="088D7173" w14:textId="77777777" w:rsidR="00275B55" w:rsidRPr="00275B55" w:rsidRDefault="00275B55" w:rsidP="00275B55">
            <w:r w:rsidRPr="00275B55">
              <w:t>376.3</w:t>
            </w:r>
          </w:p>
        </w:tc>
        <w:tc>
          <w:tcPr>
            <w:tcW w:w="1109" w:type="dxa"/>
            <w:hideMark/>
          </w:tcPr>
          <w:p w14:paraId="35460B64" w14:textId="77777777" w:rsidR="00275B55" w:rsidRPr="00275B55" w:rsidRDefault="00275B55" w:rsidP="00275B55">
            <w:r w:rsidRPr="00275B55">
              <w:t>1265.4</w:t>
            </w:r>
          </w:p>
        </w:tc>
      </w:tr>
      <w:tr w:rsidR="00275B55" w:rsidRPr="00275B55" w14:paraId="46CB9477" w14:textId="77777777" w:rsidTr="00275B55">
        <w:trPr>
          <w:trHeight w:val="315"/>
        </w:trPr>
        <w:tc>
          <w:tcPr>
            <w:tcW w:w="1576" w:type="dxa"/>
            <w:hideMark/>
          </w:tcPr>
          <w:p w14:paraId="521226D2" w14:textId="77777777" w:rsidR="00275B55" w:rsidRPr="00275B55" w:rsidRDefault="00275B55" w:rsidP="00275B55">
            <w:r w:rsidRPr="00275B55">
              <w:t>ECM-MTT0</w:t>
            </w:r>
          </w:p>
        </w:tc>
        <w:tc>
          <w:tcPr>
            <w:tcW w:w="2085" w:type="dxa"/>
            <w:hideMark/>
          </w:tcPr>
          <w:p w14:paraId="1D6839D5" w14:textId="77777777" w:rsidR="00275B55" w:rsidRPr="00275B55" w:rsidRDefault="00275B55" w:rsidP="00275B55">
            <w:r w:rsidRPr="00275B55">
              <w:t>-17.07</w:t>
            </w:r>
          </w:p>
        </w:tc>
        <w:tc>
          <w:tcPr>
            <w:tcW w:w="1734" w:type="dxa"/>
            <w:hideMark/>
          </w:tcPr>
          <w:p w14:paraId="427F574D" w14:textId="77777777" w:rsidR="00275B55" w:rsidRPr="00275B55" w:rsidRDefault="00275B55" w:rsidP="00275B55">
            <w:r w:rsidRPr="00275B55">
              <w:t>-12.58</w:t>
            </w:r>
          </w:p>
        </w:tc>
        <w:tc>
          <w:tcPr>
            <w:tcW w:w="1781" w:type="dxa"/>
            <w:hideMark/>
          </w:tcPr>
          <w:p w14:paraId="2A450448" w14:textId="77777777" w:rsidR="00275B55" w:rsidRPr="00275B55" w:rsidRDefault="00275B55" w:rsidP="00275B55">
            <w:r w:rsidRPr="00275B55">
              <w:t>-11.31</w:t>
            </w:r>
          </w:p>
        </w:tc>
        <w:tc>
          <w:tcPr>
            <w:tcW w:w="1096" w:type="dxa"/>
            <w:hideMark/>
          </w:tcPr>
          <w:p w14:paraId="34C219CB" w14:textId="77777777" w:rsidR="00275B55" w:rsidRPr="00275B55" w:rsidRDefault="00275B55" w:rsidP="00275B55">
            <w:r w:rsidRPr="00275B55">
              <w:t>223.7</w:t>
            </w:r>
          </w:p>
        </w:tc>
        <w:tc>
          <w:tcPr>
            <w:tcW w:w="1109" w:type="dxa"/>
            <w:hideMark/>
          </w:tcPr>
          <w:p w14:paraId="15646035" w14:textId="77777777" w:rsidR="00275B55" w:rsidRPr="00275B55" w:rsidRDefault="00275B55" w:rsidP="00275B55">
            <w:r w:rsidRPr="00275B55">
              <w:t>1368.7</w:t>
            </w:r>
          </w:p>
        </w:tc>
      </w:tr>
      <w:tr w:rsidR="00275B55" w:rsidRPr="00275B55" w14:paraId="59F39FAC" w14:textId="77777777" w:rsidTr="00275B55">
        <w:trPr>
          <w:trHeight w:val="315"/>
        </w:trPr>
        <w:tc>
          <w:tcPr>
            <w:tcW w:w="1576" w:type="dxa"/>
            <w:hideMark/>
          </w:tcPr>
          <w:p w14:paraId="0B0B7073" w14:textId="77777777" w:rsidR="00275B55" w:rsidRPr="00275B55" w:rsidRDefault="00275B55" w:rsidP="00275B55">
            <w:r w:rsidRPr="00275B55">
              <w:t>VTM-MTT4</w:t>
            </w:r>
          </w:p>
        </w:tc>
        <w:tc>
          <w:tcPr>
            <w:tcW w:w="2085" w:type="dxa"/>
            <w:hideMark/>
          </w:tcPr>
          <w:p w14:paraId="50E5AFBD" w14:textId="77777777" w:rsidR="00275B55" w:rsidRPr="00275B55" w:rsidRDefault="00275B55" w:rsidP="00275B55">
            <w:r w:rsidRPr="00275B55">
              <w:t>-0.85</w:t>
            </w:r>
          </w:p>
        </w:tc>
        <w:tc>
          <w:tcPr>
            <w:tcW w:w="1734" w:type="dxa"/>
            <w:hideMark/>
          </w:tcPr>
          <w:p w14:paraId="1693B5D6" w14:textId="77777777" w:rsidR="00275B55" w:rsidRPr="00275B55" w:rsidRDefault="00275B55" w:rsidP="00275B55">
            <w:r w:rsidRPr="00275B55">
              <w:t>-1.21</w:t>
            </w:r>
          </w:p>
        </w:tc>
        <w:tc>
          <w:tcPr>
            <w:tcW w:w="1781" w:type="dxa"/>
            <w:hideMark/>
          </w:tcPr>
          <w:p w14:paraId="3BB393DB" w14:textId="77777777" w:rsidR="00275B55" w:rsidRPr="00275B55" w:rsidRDefault="00275B55" w:rsidP="00275B55">
            <w:r w:rsidRPr="00275B55">
              <w:t>-1.32</w:t>
            </w:r>
          </w:p>
        </w:tc>
        <w:tc>
          <w:tcPr>
            <w:tcW w:w="1096" w:type="dxa"/>
            <w:hideMark/>
          </w:tcPr>
          <w:p w14:paraId="733C0C7A" w14:textId="77777777" w:rsidR="00275B55" w:rsidRPr="00275B55" w:rsidRDefault="00275B55" w:rsidP="00275B55">
            <w:r w:rsidRPr="00275B55">
              <w:t>167</w:t>
            </w:r>
          </w:p>
        </w:tc>
        <w:tc>
          <w:tcPr>
            <w:tcW w:w="1109" w:type="dxa"/>
            <w:hideMark/>
          </w:tcPr>
          <w:p w14:paraId="61B78EF1" w14:textId="77777777" w:rsidR="00275B55" w:rsidRPr="00275B55" w:rsidRDefault="00275B55" w:rsidP="00275B55">
            <w:r w:rsidRPr="00275B55">
              <w:t>101.8</w:t>
            </w:r>
          </w:p>
        </w:tc>
      </w:tr>
      <w:tr w:rsidR="00275B55" w:rsidRPr="00275B55" w14:paraId="2B1E4B5E" w14:textId="77777777" w:rsidTr="00275B55">
        <w:trPr>
          <w:trHeight w:val="315"/>
        </w:trPr>
        <w:tc>
          <w:tcPr>
            <w:tcW w:w="1576" w:type="dxa"/>
            <w:hideMark/>
          </w:tcPr>
          <w:p w14:paraId="72416771" w14:textId="77777777" w:rsidR="00275B55" w:rsidRPr="00275B55" w:rsidRDefault="00275B55" w:rsidP="00275B55">
            <w:r w:rsidRPr="00275B55">
              <w:t>VTM-HP</w:t>
            </w:r>
          </w:p>
        </w:tc>
        <w:tc>
          <w:tcPr>
            <w:tcW w:w="2085" w:type="dxa"/>
            <w:hideMark/>
          </w:tcPr>
          <w:p w14:paraId="522A51B6" w14:textId="77777777" w:rsidR="00275B55" w:rsidRPr="00275B55" w:rsidRDefault="00275B55" w:rsidP="00275B55">
            <w:r w:rsidRPr="00275B55">
              <w:t>-0.19</w:t>
            </w:r>
          </w:p>
        </w:tc>
        <w:tc>
          <w:tcPr>
            <w:tcW w:w="1734" w:type="dxa"/>
            <w:hideMark/>
          </w:tcPr>
          <w:p w14:paraId="3C8D901B" w14:textId="77777777" w:rsidR="00275B55" w:rsidRPr="00275B55" w:rsidRDefault="00275B55" w:rsidP="00275B55">
            <w:r w:rsidRPr="00275B55">
              <w:t>-3.91</w:t>
            </w:r>
          </w:p>
        </w:tc>
        <w:tc>
          <w:tcPr>
            <w:tcW w:w="1781" w:type="dxa"/>
            <w:hideMark/>
          </w:tcPr>
          <w:p w14:paraId="1DDE1F3F" w14:textId="77777777" w:rsidR="00275B55" w:rsidRPr="00275B55" w:rsidRDefault="00275B55" w:rsidP="00275B55">
            <w:r w:rsidRPr="00275B55">
              <w:t>-3.46</w:t>
            </w:r>
          </w:p>
        </w:tc>
        <w:tc>
          <w:tcPr>
            <w:tcW w:w="1096" w:type="dxa"/>
            <w:hideMark/>
          </w:tcPr>
          <w:p w14:paraId="6D6179A4" w14:textId="77777777" w:rsidR="00275B55" w:rsidRPr="00275B55" w:rsidRDefault="00275B55" w:rsidP="00275B55">
            <w:r w:rsidRPr="00275B55">
              <w:t>193.1</w:t>
            </w:r>
          </w:p>
        </w:tc>
        <w:tc>
          <w:tcPr>
            <w:tcW w:w="1109" w:type="dxa"/>
            <w:hideMark/>
          </w:tcPr>
          <w:p w14:paraId="4F848CE7" w14:textId="77777777" w:rsidR="00275B55" w:rsidRPr="00275B55" w:rsidRDefault="00275B55" w:rsidP="00275B55">
            <w:r w:rsidRPr="00275B55">
              <w:t>101.6</w:t>
            </w:r>
          </w:p>
        </w:tc>
      </w:tr>
      <w:tr w:rsidR="00275B55" w:rsidRPr="00275B55" w14:paraId="5B6A42EE" w14:textId="77777777" w:rsidTr="00275B55">
        <w:trPr>
          <w:trHeight w:val="300"/>
        </w:trPr>
        <w:tc>
          <w:tcPr>
            <w:tcW w:w="1576" w:type="dxa"/>
            <w:hideMark/>
          </w:tcPr>
          <w:p w14:paraId="443E19A2" w14:textId="77777777" w:rsidR="00275B55" w:rsidRPr="00275B55" w:rsidRDefault="00275B55" w:rsidP="00275B55">
            <w:r w:rsidRPr="00275B55">
              <w:t>VTM-CTC</w:t>
            </w:r>
          </w:p>
        </w:tc>
        <w:tc>
          <w:tcPr>
            <w:tcW w:w="2085" w:type="dxa"/>
            <w:hideMark/>
          </w:tcPr>
          <w:p w14:paraId="1D6A3671" w14:textId="77777777" w:rsidR="00275B55" w:rsidRPr="00275B55" w:rsidRDefault="00275B55" w:rsidP="00275B55">
            <w:r w:rsidRPr="00275B55">
              <w:t>0.00</w:t>
            </w:r>
          </w:p>
        </w:tc>
        <w:tc>
          <w:tcPr>
            <w:tcW w:w="1734" w:type="dxa"/>
            <w:hideMark/>
          </w:tcPr>
          <w:p w14:paraId="0EB757AF" w14:textId="77777777" w:rsidR="00275B55" w:rsidRPr="00275B55" w:rsidRDefault="00275B55" w:rsidP="00275B55">
            <w:r w:rsidRPr="00275B55">
              <w:t>0.00</w:t>
            </w:r>
          </w:p>
        </w:tc>
        <w:tc>
          <w:tcPr>
            <w:tcW w:w="1781" w:type="dxa"/>
            <w:hideMark/>
          </w:tcPr>
          <w:p w14:paraId="2AAB84C1" w14:textId="77777777" w:rsidR="00275B55" w:rsidRPr="00275B55" w:rsidRDefault="00275B55" w:rsidP="00275B55">
            <w:r w:rsidRPr="00275B55">
              <w:t>0.00</w:t>
            </w:r>
          </w:p>
        </w:tc>
        <w:tc>
          <w:tcPr>
            <w:tcW w:w="1096" w:type="dxa"/>
            <w:hideMark/>
          </w:tcPr>
          <w:p w14:paraId="1110B217" w14:textId="77777777" w:rsidR="00275B55" w:rsidRPr="00275B55" w:rsidRDefault="00275B55" w:rsidP="00275B55">
            <w:r w:rsidRPr="00275B55">
              <w:t>100</w:t>
            </w:r>
          </w:p>
        </w:tc>
        <w:tc>
          <w:tcPr>
            <w:tcW w:w="1109" w:type="dxa"/>
            <w:hideMark/>
          </w:tcPr>
          <w:p w14:paraId="488CC4E4" w14:textId="77777777" w:rsidR="00275B55" w:rsidRPr="00275B55" w:rsidRDefault="00275B55" w:rsidP="00275B55">
            <w:r w:rsidRPr="00275B55">
              <w:t>100</w:t>
            </w:r>
          </w:p>
        </w:tc>
      </w:tr>
      <w:tr w:rsidR="00275B55" w:rsidRPr="00275B55" w14:paraId="050A02C6" w14:textId="77777777" w:rsidTr="00275B55">
        <w:trPr>
          <w:trHeight w:val="315"/>
        </w:trPr>
        <w:tc>
          <w:tcPr>
            <w:tcW w:w="1576" w:type="dxa"/>
            <w:hideMark/>
          </w:tcPr>
          <w:p w14:paraId="16969814" w14:textId="77777777" w:rsidR="00275B55" w:rsidRPr="00275B55" w:rsidRDefault="00275B55" w:rsidP="00275B55">
            <w:r w:rsidRPr="00275B55">
              <w:t>VTM-MTT0</w:t>
            </w:r>
          </w:p>
        </w:tc>
        <w:tc>
          <w:tcPr>
            <w:tcW w:w="2085" w:type="dxa"/>
            <w:hideMark/>
          </w:tcPr>
          <w:p w14:paraId="2A54F528" w14:textId="77777777" w:rsidR="00275B55" w:rsidRPr="00275B55" w:rsidRDefault="00275B55" w:rsidP="00275B55">
            <w:r w:rsidRPr="00275B55">
              <w:t>12.82</w:t>
            </w:r>
          </w:p>
        </w:tc>
        <w:tc>
          <w:tcPr>
            <w:tcW w:w="1734" w:type="dxa"/>
            <w:hideMark/>
          </w:tcPr>
          <w:p w14:paraId="184DDAB9" w14:textId="77777777" w:rsidR="00275B55" w:rsidRPr="00275B55" w:rsidRDefault="00275B55" w:rsidP="00275B55">
            <w:r w:rsidRPr="00275B55">
              <w:t>18.37</w:t>
            </w:r>
          </w:p>
        </w:tc>
        <w:tc>
          <w:tcPr>
            <w:tcW w:w="1781" w:type="dxa"/>
            <w:hideMark/>
          </w:tcPr>
          <w:p w14:paraId="7DCCA0DA" w14:textId="77777777" w:rsidR="00275B55" w:rsidRPr="00275B55" w:rsidRDefault="00275B55" w:rsidP="00275B55">
            <w:r w:rsidRPr="00275B55">
              <w:t>19.57</w:t>
            </w:r>
          </w:p>
        </w:tc>
        <w:tc>
          <w:tcPr>
            <w:tcW w:w="1096" w:type="dxa"/>
            <w:hideMark/>
          </w:tcPr>
          <w:p w14:paraId="2E43CD7F" w14:textId="77777777" w:rsidR="00275B55" w:rsidRPr="00275B55" w:rsidRDefault="00275B55" w:rsidP="00275B55">
            <w:r w:rsidRPr="00275B55">
              <w:t>22.2</w:t>
            </w:r>
          </w:p>
        </w:tc>
        <w:tc>
          <w:tcPr>
            <w:tcW w:w="1109" w:type="dxa"/>
            <w:hideMark/>
          </w:tcPr>
          <w:p w14:paraId="7A2F562D" w14:textId="77777777" w:rsidR="00275B55" w:rsidRPr="00275B55" w:rsidRDefault="00275B55" w:rsidP="00275B55">
            <w:r w:rsidRPr="00275B55">
              <w:t>100.6</w:t>
            </w:r>
          </w:p>
        </w:tc>
      </w:tr>
      <w:tr w:rsidR="00275B55" w:rsidRPr="00275B55" w14:paraId="6A415B49" w14:textId="77777777" w:rsidTr="00275B55">
        <w:trPr>
          <w:trHeight w:val="315"/>
        </w:trPr>
        <w:tc>
          <w:tcPr>
            <w:tcW w:w="1576" w:type="dxa"/>
            <w:hideMark/>
          </w:tcPr>
          <w:p w14:paraId="6C19144F" w14:textId="77777777" w:rsidR="00275B55" w:rsidRPr="00275B55" w:rsidRDefault="00275B55" w:rsidP="00275B55">
            <w:r w:rsidRPr="00275B55">
              <w:t>HM-16.22</w:t>
            </w:r>
          </w:p>
        </w:tc>
        <w:tc>
          <w:tcPr>
            <w:tcW w:w="2085" w:type="dxa"/>
            <w:hideMark/>
          </w:tcPr>
          <w:p w14:paraId="192D0540" w14:textId="77777777" w:rsidR="00275B55" w:rsidRPr="00275B55" w:rsidRDefault="00275B55" w:rsidP="00275B55">
            <w:r w:rsidRPr="00275B55">
              <w:t>63.19</w:t>
            </w:r>
          </w:p>
        </w:tc>
        <w:tc>
          <w:tcPr>
            <w:tcW w:w="1734" w:type="dxa"/>
            <w:hideMark/>
          </w:tcPr>
          <w:p w14:paraId="6F2F271D" w14:textId="77777777" w:rsidR="00275B55" w:rsidRPr="00275B55" w:rsidRDefault="00275B55" w:rsidP="00275B55">
            <w:r w:rsidRPr="00275B55">
              <w:t>88.98</w:t>
            </w:r>
          </w:p>
        </w:tc>
        <w:tc>
          <w:tcPr>
            <w:tcW w:w="1781" w:type="dxa"/>
            <w:hideMark/>
          </w:tcPr>
          <w:p w14:paraId="7EFC6C95" w14:textId="77777777" w:rsidR="00275B55" w:rsidRPr="00275B55" w:rsidRDefault="00275B55" w:rsidP="00275B55">
            <w:r w:rsidRPr="00275B55">
              <w:t>89.16</w:t>
            </w:r>
          </w:p>
        </w:tc>
        <w:tc>
          <w:tcPr>
            <w:tcW w:w="1096" w:type="dxa"/>
            <w:hideMark/>
          </w:tcPr>
          <w:p w14:paraId="34DE8372" w14:textId="77777777" w:rsidR="00275B55" w:rsidRPr="00275B55" w:rsidRDefault="00275B55" w:rsidP="00275B55">
            <w:r w:rsidRPr="00275B55">
              <w:t>13.3</w:t>
            </w:r>
          </w:p>
        </w:tc>
        <w:tc>
          <w:tcPr>
            <w:tcW w:w="1109" w:type="dxa"/>
            <w:hideMark/>
          </w:tcPr>
          <w:p w14:paraId="576574DE" w14:textId="77777777" w:rsidR="00275B55" w:rsidRPr="00275B55" w:rsidRDefault="00275B55" w:rsidP="00275B55">
            <w:r w:rsidRPr="00275B55">
              <w:t>13.3</w:t>
            </w:r>
          </w:p>
        </w:tc>
      </w:tr>
    </w:tbl>
    <w:p w14:paraId="139DFA08" w14:textId="77777777" w:rsidR="00275B55" w:rsidRDefault="00275B55" w:rsidP="006C60EA">
      <w:pPr>
        <w:rPr>
          <w:lang w:val="en-CA"/>
        </w:rPr>
      </w:pPr>
    </w:p>
    <w:p w14:paraId="2E032C14" w14:textId="77777777" w:rsidR="00275B55" w:rsidRDefault="00275B55" w:rsidP="006C60EA">
      <w:pPr>
        <w:rPr>
          <w:lang w:val="en-CA"/>
        </w:rPr>
      </w:pPr>
    </w:p>
    <w:p w14:paraId="069CAF12" w14:textId="77777777" w:rsidR="0095784F" w:rsidRDefault="0095784F" w:rsidP="006C60EA">
      <w:pPr>
        <w:rPr>
          <w:lang w:val="en-CA"/>
        </w:rPr>
      </w:pPr>
    </w:p>
    <w:p w14:paraId="2A26E76D" w14:textId="572A909C" w:rsidR="0095784F" w:rsidRDefault="00451627" w:rsidP="006C60EA">
      <w:pPr>
        <w:rPr>
          <w:lang w:val="en-CA"/>
        </w:rPr>
      </w:pPr>
      <w:r>
        <w:rPr>
          <w:lang w:val="en-CA"/>
        </w:rPr>
        <w:t>Below is a graph of the obtained results:</w:t>
      </w:r>
    </w:p>
    <w:p w14:paraId="2818CD4D" w14:textId="77777777" w:rsidR="00451627" w:rsidRDefault="00451627" w:rsidP="006C60EA">
      <w:pPr>
        <w:rPr>
          <w:lang w:val="en-CA"/>
        </w:rPr>
      </w:pPr>
    </w:p>
    <w:p w14:paraId="4E5E16D0" w14:textId="77777777" w:rsidR="00451627" w:rsidRDefault="00451627" w:rsidP="006C60EA">
      <w:pPr>
        <w:rPr>
          <w:lang w:val="en-CA"/>
        </w:rPr>
      </w:pPr>
    </w:p>
    <w:p w14:paraId="6C7F265F" w14:textId="77777777" w:rsidR="00451627" w:rsidRDefault="00451627" w:rsidP="006C60EA">
      <w:pPr>
        <w:rPr>
          <w:lang w:val="en-CA"/>
        </w:rPr>
      </w:pPr>
    </w:p>
    <w:p w14:paraId="63A7B08A" w14:textId="77777777" w:rsidR="00451627" w:rsidRDefault="00451627" w:rsidP="006C60EA">
      <w:pPr>
        <w:rPr>
          <w:lang w:val="en-CA"/>
        </w:rPr>
      </w:pPr>
    </w:p>
    <w:p w14:paraId="4E6D6153" w14:textId="77777777" w:rsidR="00451627" w:rsidRDefault="00451627" w:rsidP="006C60EA">
      <w:pPr>
        <w:rPr>
          <w:lang w:val="en-CA"/>
        </w:rPr>
      </w:pPr>
    </w:p>
    <w:p w14:paraId="6718770E" w14:textId="7FA0F578" w:rsidR="00451627" w:rsidRDefault="00CE4A90" w:rsidP="00451627">
      <w:pPr>
        <w:jc w:val="center"/>
        <w:rPr>
          <w:lang w:val="en-CA"/>
        </w:rPr>
      </w:pPr>
      <w:r>
        <w:rPr>
          <w:noProof/>
        </w:rPr>
        <w:lastRenderedPageBreak/>
        <w:drawing>
          <wp:inline distT="0" distB="0" distL="0" distR="0" wp14:anchorId="5CF601AA" wp14:editId="75DEBC24">
            <wp:extent cx="4572000" cy="2735580"/>
            <wp:effectExtent l="0" t="0" r="0" b="7620"/>
            <wp:docPr id="285149054" name="Chart 1">
              <a:extLst xmlns:a="http://schemas.openxmlformats.org/drawingml/2006/main">
                <a:ext uri="{FF2B5EF4-FFF2-40B4-BE49-F238E27FC236}">
                  <a16:creationId xmlns:a16="http://schemas.microsoft.com/office/drawing/2014/main" id="{A14DB7CA-34BE-D77D-DADB-EFA7EC39E7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182A1A0" w14:textId="77777777" w:rsidR="00451627" w:rsidRDefault="00451627" w:rsidP="00451627">
      <w:pPr>
        <w:pStyle w:val="Caption"/>
        <w:jc w:val="center"/>
      </w:pPr>
    </w:p>
    <w:p w14:paraId="35D28802" w14:textId="582330AB" w:rsidR="0095784F" w:rsidRDefault="00451627" w:rsidP="00451627">
      <w:pPr>
        <w:pStyle w:val="Caption"/>
        <w:jc w:val="center"/>
        <w:rPr>
          <w:lang w:val="en-CA"/>
        </w:rPr>
      </w:pPr>
      <w:r w:rsidRPr="00F91374">
        <w:rPr>
          <w:lang w:val="en-US"/>
        </w:rPr>
        <w:t xml:space="preserve">Figure </w:t>
      </w:r>
      <w:r>
        <w:fldChar w:fldCharType="begin"/>
      </w:r>
      <w:r w:rsidRPr="00F91374">
        <w:rPr>
          <w:lang w:val="en-US"/>
        </w:rPr>
        <w:instrText xml:space="preserve"> SEQ Figure \* ARABIC </w:instrText>
      </w:r>
      <w:r>
        <w:fldChar w:fldCharType="separate"/>
      </w:r>
      <w:r w:rsidRPr="00F91374">
        <w:rPr>
          <w:noProof/>
          <w:lang w:val="en-US"/>
        </w:rPr>
        <w:t>1</w:t>
      </w:r>
      <w:r>
        <w:fldChar w:fldCharType="end"/>
      </w:r>
      <w:r w:rsidRPr="00F91374">
        <w:rPr>
          <w:lang w:val="en-US"/>
        </w:rPr>
        <w:t xml:space="preserve">  Coding performance vs Encoding time of ECM and VTM</w:t>
      </w:r>
    </w:p>
    <w:p w14:paraId="18F66F36" w14:textId="77777777" w:rsidR="0095784F" w:rsidRDefault="0095784F" w:rsidP="006C60EA">
      <w:pPr>
        <w:rPr>
          <w:lang w:val="en-CA"/>
        </w:rPr>
      </w:pPr>
    </w:p>
    <w:p w14:paraId="64413898" w14:textId="77777777" w:rsidR="0095784F" w:rsidRDefault="0095784F" w:rsidP="006C60EA">
      <w:pPr>
        <w:rPr>
          <w:lang w:val="en-CA"/>
        </w:rPr>
      </w:pPr>
    </w:p>
    <w:p w14:paraId="06549862" w14:textId="794CE432" w:rsidR="00451627" w:rsidRDefault="00451627" w:rsidP="00451627">
      <w:pPr>
        <w:pStyle w:val="Heading2"/>
        <w:rPr>
          <w:lang w:val="en-CA"/>
        </w:rPr>
      </w:pPr>
      <w:r>
        <w:rPr>
          <w:lang w:val="en-CA"/>
        </w:rPr>
        <w:t>Obtaining ECM and VTM complexity points</w:t>
      </w:r>
    </w:p>
    <w:p w14:paraId="1A94AAA8" w14:textId="77777777" w:rsidR="00451627" w:rsidRDefault="00451627" w:rsidP="00451627">
      <w:pPr>
        <w:rPr>
          <w:lang w:val="en-CA"/>
        </w:rPr>
      </w:pPr>
    </w:p>
    <w:p w14:paraId="0E413CAF" w14:textId="256E9600" w:rsidR="00451627" w:rsidRDefault="00CE4A90" w:rsidP="00451627">
      <w:pPr>
        <w:rPr>
          <w:lang w:val="en-CA"/>
        </w:rPr>
      </w:pPr>
      <w:r>
        <w:rPr>
          <w:lang w:val="en-CA"/>
        </w:rPr>
        <w:t xml:space="preserve">From the previous results, it can be concluded that the 5x complexity point can be obtained with ECM software by playing with MTT depth. Setting MTT depth to 1 </w:t>
      </w:r>
      <w:proofErr w:type="gramStart"/>
      <w:r>
        <w:rPr>
          <w:lang w:val="en-CA"/>
        </w:rPr>
        <w:t>yields</w:t>
      </w:r>
      <w:proofErr w:type="gramEnd"/>
      <w:r>
        <w:rPr>
          <w:lang w:val="en-CA"/>
        </w:rPr>
        <w:t xml:space="preserve"> 376% </w:t>
      </w:r>
      <w:proofErr w:type="spellStart"/>
      <w:r>
        <w:rPr>
          <w:lang w:val="en-CA"/>
        </w:rPr>
        <w:t>EncT</w:t>
      </w:r>
      <w:proofErr w:type="spellEnd"/>
      <w:r>
        <w:rPr>
          <w:lang w:val="en-CA"/>
        </w:rPr>
        <w:t>, therefore, different MTT depth for different temporal ID can be used to reach this point. However, VTM software, even with MTT depth equal to 4, is far from the 5</w:t>
      </w:r>
      <w:r w:rsidR="00620924">
        <w:rPr>
          <w:lang w:val="en-CA"/>
        </w:rPr>
        <w:t>x</w:t>
      </w:r>
      <w:r>
        <w:rPr>
          <w:lang w:val="en-CA"/>
        </w:rPr>
        <w:t xml:space="preserve">. The curve flattens the more encoder time is put. </w:t>
      </w:r>
    </w:p>
    <w:p w14:paraId="58173627" w14:textId="49B73A22" w:rsidR="00CE4A90" w:rsidRDefault="00CE4A90" w:rsidP="00451627">
      <w:pPr>
        <w:rPr>
          <w:lang w:val="en-CA"/>
        </w:rPr>
      </w:pPr>
      <w:r>
        <w:rPr>
          <w:lang w:val="en-CA"/>
        </w:rPr>
        <w:t xml:space="preserve">On the other hand, 0.2x complexity point can be achieved in VTM with </w:t>
      </w:r>
      <w:proofErr w:type="spellStart"/>
      <w:r>
        <w:rPr>
          <w:lang w:val="en-CA"/>
        </w:rPr>
        <w:t>singinficant</w:t>
      </w:r>
      <w:proofErr w:type="spellEnd"/>
      <w:r>
        <w:rPr>
          <w:lang w:val="en-CA"/>
        </w:rPr>
        <w:t xml:space="preserve"> coding gain compared to HM software (with about 50% coding gain), whereas ECM with MTT0 is far from the 0.2x complexity point.</w:t>
      </w:r>
    </w:p>
    <w:p w14:paraId="0A6C985C" w14:textId="77777777" w:rsidR="00CE4A90" w:rsidRDefault="00CE4A90" w:rsidP="00451627">
      <w:pPr>
        <w:rPr>
          <w:lang w:val="en-CA"/>
        </w:rPr>
      </w:pPr>
    </w:p>
    <w:p w14:paraId="269A82C1" w14:textId="572577E9" w:rsidR="00CE4A90" w:rsidRDefault="00CE4A90" w:rsidP="00451627">
      <w:pPr>
        <w:rPr>
          <w:lang w:val="en-CA"/>
        </w:rPr>
      </w:pPr>
      <w:r>
        <w:rPr>
          <w:lang w:val="en-CA"/>
        </w:rPr>
        <w:t>To investigate the 5x and 0.2x complexity points, the following is done:</w:t>
      </w:r>
    </w:p>
    <w:p w14:paraId="7047502F" w14:textId="77777777" w:rsidR="00CE4A90" w:rsidRDefault="00CE4A90" w:rsidP="00451627">
      <w:pPr>
        <w:rPr>
          <w:lang w:val="en-CA"/>
        </w:rPr>
      </w:pPr>
    </w:p>
    <w:p w14:paraId="1E433FE2" w14:textId="54265B6B" w:rsidR="00167267" w:rsidRDefault="00CE4A90" w:rsidP="00167267">
      <w:pPr>
        <w:pStyle w:val="ListParagraph"/>
        <w:numPr>
          <w:ilvl w:val="0"/>
          <w:numId w:val="17"/>
        </w:numPr>
        <w:rPr>
          <w:lang w:val="en-CA"/>
        </w:rPr>
      </w:pPr>
      <w:r>
        <w:rPr>
          <w:lang w:val="en-CA"/>
        </w:rPr>
        <w:t>For VTM software, the high operation point</w:t>
      </w:r>
      <w:r w:rsidR="00167267">
        <w:rPr>
          <w:lang w:val="en-CA"/>
        </w:rPr>
        <w:t xml:space="preserve"> (VTM-HOP)</w:t>
      </w:r>
      <w:r>
        <w:rPr>
          <w:lang w:val="en-CA"/>
        </w:rPr>
        <w:t xml:space="preserve"> is obtained by setting MTT value to </w:t>
      </w:r>
      <w:r w:rsidR="00167267">
        <w:rPr>
          <w:lang w:val="en-CA"/>
        </w:rPr>
        <w:t>4 and</w:t>
      </w:r>
      <w:r>
        <w:rPr>
          <w:lang w:val="en-CA"/>
        </w:rPr>
        <w:t xml:space="preserve"> </w:t>
      </w:r>
      <w:r w:rsidR="00167267">
        <w:rPr>
          <w:lang w:val="en-CA"/>
        </w:rPr>
        <w:t xml:space="preserve">evaluating the 48 parameters of VTM (Sec. </w:t>
      </w:r>
      <w:r w:rsidR="00167267">
        <w:rPr>
          <w:lang w:val="en-CA"/>
        </w:rPr>
        <w:fldChar w:fldCharType="begin"/>
      </w:r>
      <w:r w:rsidR="00167267">
        <w:rPr>
          <w:lang w:val="en-CA"/>
        </w:rPr>
        <w:instrText xml:space="preserve"> REF _Ref201577344 \r \h </w:instrText>
      </w:r>
      <w:r w:rsidR="00167267">
        <w:rPr>
          <w:lang w:val="en-CA"/>
        </w:rPr>
      </w:r>
      <w:r w:rsidR="00167267">
        <w:rPr>
          <w:lang w:val="en-CA"/>
        </w:rPr>
        <w:fldChar w:fldCharType="separate"/>
      </w:r>
      <w:r w:rsidR="00167267">
        <w:rPr>
          <w:lang w:val="en-CA"/>
        </w:rPr>
        <w:t>2</w:t>
      </w:r>
      <w:r w:rsidR="00167267">
        <w:rPr>
          <w:lang w:val="en-CA"/>
        </w:rPr>
        <w:fldChar w:fldCharType="end"/>
      </w:r>
      <w:r w:rsidR="00167267">
        <w:rPr>
          <w:lang w:val="en-CA"/>
        </w:rPr>
        <w:t>). All the parameters that provide gain are considered regardless of their encoding time.</w:t>
      </w:r>
    </w:p>
    <w:p w14:paraId="66720061" w14:textId="20A68AB7" w:rsidR="00167267" w:rsidRDefault="00167267" w:rsidP="00167267">
      <w:pPr>
        <w:pStyle w:val="ListParagraph"/>
        <w:numPr>
          <w:ilvl w:val="0"/>
          <w:numId w:val="17"/>
        </w:numPr>
        <w:rPr>
          <w:lang w:val="en-CA"/>
        </w:rPr>
      </w:pPr>
      <w:r>
        <w:rPr>
          <w:lang w:val="en-CA"/>
        </w:rPr>
        <w:t>For ECM software, two low operation points (ECM-LOP1 and ECM-LOP2) as follows:</w:t>
      </w:r>
    </w:p>
    <w:p w14:paraId="7D86DD31" w14:textId="0703E4FF" w:rsidR="00167267" w:rsidRDefault="00167267" w:rsidP="00167267">
      <w:pPr>
        <w:pStyle w:val="ListParagraph"/>
        <w:numPr>
          <w:ilvl w:val="1"/>
          <w:numId w:val="17"/>
        </w:numPr>
        <w:rPr>
          <w:lang w:val="en-CA"/>
        </w:rPr>
      </w:pPr>
      <w:r>
        <w:rPr>
          <w:lang w:val="en-CA"/>
        </w:rPr>
        <w:t xml:space="preserve">ECM-LOP1 is obtaining by evaluating the 154 ECM parameters. The bad parameters in terms of </w:t>
      </w:r>
      <w:proofErr w:type="spellStart"/>
      <w:r>
        <w:rPr>
          <w:lang w:val="en-CA"/>
        </w:rPr>
        <w:t>EncT</w:t>
      </w:r>
      <w:proofErr w:type="spellEnd"/>
      <w:r>
        <w:rPr>
          <w:lang w:val="en-CA"/>
        </w:rPr>
        <w:t xml:space="preserve"> and BD-rate gain are disabled</w:t>
      </w:r>
    </w:p>
    <w:p w14:paraId="277943E5" w14:textId="48020A1B" w:rsidR="00167267" w:rsidRDefault="00167267" w:rsidP="007669CE">
      <w:pPr>
        <w:pStyle w:val="ListParagraph"/>
        <w:numPr>
          <w:ilvl w:val="1"/>
          <w:numId w:val="17"/>
        </w:numPr>
        <w:rPr>
          <w:lang w:val="en-CA"/>
        </w:rPr>
      </w:pPr>
      <w:r w:rsidRPr="00167267">
        <w:rPr>
          <w:lang w:val="en-CA"/>
        </w:rPr>
        <w:t xml:space="preserve">ECM-LOP2 is obtaining by evaluating the 154 ECM parameters. </w:t>
      </w:r>
      <w:r>
        <w:rPr>
          <w:lang w:val="en-CA"/>
        </w:rPr>
        <w:t xml:space="preserve">All parameters that reduce </w:t>
      </w:r>
      <w:proofErr w:type="spellStart"/>
      <w:r>
        <w:rPr>
          <w:lang w:val="en-CA"/>
        </w:rPr>
        <w:t>EncT</w:t>
      </w:r>
      <w:proofErr w:type="spellEnd"/>
      <w:r>
        <w:rPr>
          <w:lang w:val="en-CA"/>
        </w:rPr>
        <w:t xml:space="preserve"> are considered</w:t>
      </w:r>
    </w:p>
    <w:p w14:paraId="72A1C437" w14:textId="77777777" w:rsidR="00167267" w:rsidRDefault="00167267" w:rsidP="00167267">
      <w:pPr>
        <w:rPr>
          <w:lang w:val="en-CA"/>
        </w:rPr>
      </w:pPr>
    </w:p>
    <w:p w14:paraId="09AF2644" w14:textId="20C57B6F" w:rsidR="00167267" w:rsidRDefault="00167267" w:rsidP="00167267">
      <w:pPr>
        <w:rPr>
          <w:lang w:val="en-CA"/>
        </w:rPr>
      </w:pPr>
      <w:r>
        <w:rPr>
          <w:lang w:val="en-CA"/>
        </w:rPr>
        <w:t>The following results are obtained:</w:t>
      </w:r>
    </w:p>
    <w:p w14:paraId="1D8164CD" w14:textId="77777777" w:rsidR="00167267" w:rsidRDefault="00167267" w:rsidP="00167267">
      <w:pPr>
        <w:rPr>
          <w:lang w:val="en-CA"/>
        </w:rPr>
      </w:pPr>
    </w:p>
    <w:p w14:paraId="7A63E7A9" w14:textId="77777777" w:rsidR="008458A5" w:rsidRDefault="008458A5" w:rsidP="00167267">
      <w:pPr>
        <w:rPr>
          <w:lang w:val="en-CA"/>
        </w:rPr>
      </w:pPr>
    </w:p>
    <w:p w14:paraId="5D0C71EE" w14:textId="77777777" w:rsidR="008458A5" w:rsidRDefault="008458A5" w:rsidP="00167267">
      <w:pPr>
        <w:rPr>
          <w:lang w:val="en-CA"/>
        </w:rPr>
      </w:pPr>
    </w:p>
    <w:p w14:paraId="205122F7" w14:textId="77777777" w:rsidR="008458A5" w:rsidRDefault="008458A5" w:rsidP="00167267">
      <w:pPr>
        <w:rPr>
          <w:lang w:val="en-CA"/>
        </w:rPr>
      </w:pPr>
    </w:p>
    <w:p w14:paraId="03F60F15" w14:textId="77777777" w:rsidR="008458A5" w:rsidRDefault="008458A5" w:rsidP="00167267">
      <w:pPr>
        <w:rPr>
          <w:lang w:val="en-CA"/>
        </w:rPr>
      </w:pPr>
    </w:p>
    <w:tbl>
      <w:tblPr>
        <w:tblW w:w="6220" w:type="dxa"/>
        <w:jc w:val="center"/>
        <w:tblCellMar>
          <w:left w:w="70" w:type="dxa"/>
          <w:right w:w="70" w:type="dxa"/>
        </w:tblCellMar>
        <w:tblLook w:val="04A0" w:firstRow="1" w:lastRow="0" w:firstColumn="1" w:lastColumn="0" w:noHBand="0" w:noVBand="1"/>
      </w:tblPr>
      <w:tblGrid>
        <w:gridCol w:w="1420"/>
        <w:gridCol w:w="960"/>
        <w:gridCol w:w="960"/>
        <w:gridCol w:w="960"/>
        <w:gridCol w:w="960"/>
        <w:gridCol w:w="960"/>
      </w:tblGrid>
      <w:tr w:rsidR="00275B55" w14:paraId="762E30DA" w14:textId="77777777" w:rsidTr="00275B55">
        <w:trPr>
          <w:trHeight w:val="315"/>
          <w:jc w:val="center"/>
        </w:trPr>
        <w:tc>
          <w:tcPr>
            <w:tcW w:w="14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99AEE4" w14:textId="77777777" w:rsidR="00275B55" w:rsidRDefault="00275B55">
            <w:pPr>
              <w:jc w:val="both"/>
              <w:rPr>
                <w:color w:val="000000"/>
                <w:sz w:val="22"/>
                <w:szCs w:val="22"/>
              </w:rPr>
            </w:pPr>
            <w:r>
              <w:rPr>
                <w:color w:val="000000"/>
                <w:sz w:val="22"/>
                <w:szCs w:val="22"/>
              </w:rPr>
              <w:lastRenderedPageBreak/>
              <w:t>Test</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10D73307" w14:textId="77777777" w:rsidR="00275B55" w:rsidRDefault="00275B55">
            <w:pPr>
              <w:jc w:val="both"/>
              <w:rPr>
                <w:color w:val="000000"/>
                <w:sz w:val="22"/>
                <w:szCs w:val="22"/>
              </w:rPr>
            </w:pPr>
            <w:proofErr w:type="gramStart"/>
            <w:r>
              <w:rPr>
                <w:color w:val="000000"/>
                <w:sz w:val="22"/>
                <w:szCs w:val="22"/>
              </w:rPr>
              <w:t>Y(</w:t>
            </w:r>
            <w:proofErr w:type="gramEnd"/>
            <w:r>
              <w:rPr>
                <w:color w:val="000000"/>
                <w:sz w:val="22"/>
                <w:szCs w:val="22"/>
              </w:rPr>
              <w:t>%)</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2ACD50FC" w14:textId="77777777" w:rsidR="00275B55" w:rsidRDefault="00275B55">
            <w:pPr>
              <w:jc w:val="both"/>
              <w:rPr>
                <w:color w:val="000000"/>
                <w:sz w:val="22"/>
                <w:szCs w:val="22"/>
              </w:rPr>
            </w:pPr>
            <w:proofErr w:type="gramStart"/>
            <w:r>
              <w:rPr>
                <w:color w:val="000000"/>
                <w:sz w:val="22"/>
                <w:szCs w:val="22"/>
              </w:rPr>
              <w:t>U(</w:t>
            </w:r>
            <w:proofErr w:type="gramEnd"/>
            <w:r>
              <w:rPr>
                <w:color w:val="000000"/>
                <w:sz w:val="22"/>
                <w:szCs w:val="22"/>
              </w:rPr>
              <w:t>%)</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21A8AB4A" w14:textId="77777777" w:rsidR="00275B55" w:rsidRDefault="00275B55">
            <w:pPr>
              <w:jc w:val="both"/>
              <w:rPr>
                <w:color w:val="000000"/>
                <w:sz w:val="22"/>
                <w:szCs w:val="22"/>
              </w:rPr>
            </w:pPr>
            <w:proofErr w:type="gramStart"/>
            <w:r>
              <w:rPr>
                <w:color w:val="000000"/>
                <w:sz w:val="22"/>
                <w:szCs w:val="22"/>
              </w:rPr>
              <w:t>V(</w:t>
            </w:r>
            <w:proofErr w:type="gramEnd"/>
            <w:r>
              <w:rPr>
                <w:color w:val="000000"/>
                <w:sz w:val="22"/>
                <w:szCs w:val="22"/>
              </w:rPr>
              <w:t>%)</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5EC00442" w14:textId="77777777" w:rsidR="00275B55" w:rsidRDefault="00275B55">
            <w:pPr>
              <w:jc w:val="both"/>
              <w:rPr>
                <w:color w:val="000000"/>
                <w:sz w:val="22"/>
                <w:szCs w:val="22"/>
              </w:rPr>
            </w:pPr>
            <w:proofErr w:type="spellStart"/>
            <w:proofErr w:type="gramStart"/>
            <w:r>
              <w:rPr>
                <w:color w:val="000000"/>
                <w:sz w:val="22"/>
                <w:szCs w:val="22"/>
              </w:rPr>
              <w:t>EncT</w:t>
            </w:r>
            <w:proofErr w:type="spellEnd"/>
            <w:r>
              <w:rPr>
                <w:color w:val="000000"/>
                <w:sz w:val="22"/>
                <w:szCs w:val="22"/>
              </w:rPr>
              <w:t>(</w:t>
            </w:r>
            <w:proofErr w:type="gramEnd"/>
            <w:r>
              <w:rPr>
                <w:color w:val="000000"/>
                <w:sz w:val="22"/>
                <w:szCs w:val="22"/>
              </w:rPr>
              <w:t>%)</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77031AB" w14:textId="77777777" w:rsidR="00275B55" w:rsidRDefault="00275B55">
            <w:pPr>
              <w:jc w:val="both"/>
              <w:rPr>
                <w:color w:val="000000"/>
                <w:sz w:val="22"/>
                <w:szCs w:val="22"/>
              </w:rPr>
            </w:pPr>
            <w:proofErr w:type="spellStart"/>
            <w:proofErr w:type="gramStart"/>
            <w:r>
              <w:rPr>
                <w:color w:val="000000"/>
                <w:sz w:val="22"/>
                <w:szCs w:val="22"/>
              </w:rPr>
              <w:t>DecT</w:t>
            </w:r>
            <w:proofErr w:type="spellEnd"/>
            <w:r>
              <w:rPr>
                <w:color w:val="000000"/>
                <w:sz w:val="22"/>
                <w:szCs w:val="22"/>
              </w:rPr>
              <w:t>(</w:t>
            </w:r>
            <w:proofErr w:type="gramEnd"/>
            <w:r>
              <w:rPr>
                <w:color w:val="000000"/>
                <w:sz w:val="22"/>
                <w:szCs w:val="22"/>
              </w:rPr>
              <w:t>%)</w:t>
            </w:r>
          </w:p>
        </w:tc>
      </w:tr>
      <w:tr w:rsidR="00275B55" w14:paraId="04964854" w14:textId="77777777" w:rsidTr="00275B55">
        <w:trPr>
          <w:trHeight w:val="315"/>
          <w:jc w:val="center"/>
        </w:trPr>
        <w:tc>
          <w:tcPr>
            <w:tcW w:w="1420" w:type="dxa"/>
            <w:tcBorders>
              <w:top w:val="nil"/>
              <w:left w:val="single" w:sz="8" w:space="0" w:color="auto"/>
              <w:bottom w:val="single" w:sz="8" w:space="0" w:color="auto"/>
              <w:right w:val="single" w:sz="8" w:space="0" w:color="auto"/>
            </w:tcBorders>
            <w:shd w:val="clear" w:color="auto" w:fill="auto"/>
            <w:vAlign w:val="center"/>
            <w:hideMark/>
          </w:tcPr>
          <w:p w14:paraId="65152330" w14:textId="77777777" w:rsidR="00275B55" w:rsidRDefault="00275B55">
            <w:pPr>
              <w:jc w:val="both"/>
              <w:rPr>
                <w:color w:val="000000"/>
                <w:sz w:val="22"/>
                <w:szCs w:val="22"/>
              </w:rPr>
            </w:pPr>
            <w:r>
              <w:rPr>
                <w:color w:val="000000"/>
                <w:sz w:val="22"/>
                <w:szCs w:val="22"/>
              </w:rPr>
              <w:t>ECM-MTT1</w:t>
            </w:r>
          </w:p>
        </w:tc>
        <w:tc>
          <w:tcPr>
            <w:tcW w:w="960" w:type="dxa"/>
            <w:tcBorders>
              <w:top w:val="nil"/>
              <w:left w:val="nil"/>
              <w:bottom w:val="single" w:sz="8" w:space="0" w:color="auto"/>
              <w:right w:val="single" w:sz="8" w:space="0" w:color="auto"/>
            </w:tcBorders>
            <w:shd w:val="clear" w:color="auto" w:fill="auto"/>
            <w:vAlign w:val="center"/>
            <w:hideMark/>
          </w:tcPr>
          <w:p w14:paraId="76F3DC59" w14:textId="77777777" w:rsidR="00275B55" w:rsidRDefault="00275B55">
            <w:pPr>
              <w:jc w:val="both"/>
              <w:rPr>
                <w:color w:val="000000"/>
                <w:sz w:val="22"/>
                <w:szCs w:val="22"/>
              </w:rPr>
            </w:pPr>
            <w:r>
              <w:rPr>
                <w:color w:val="000000"/>
                <w:sz w:val="22"/>
                <w:szCs w:val="22"/>
              </w:rPr>
              <w:t>-20.65</w:t>
            </w:r>
          </w:p>
        </w:tc>
        <w:tc>
          <w:tcPr>
            <w:tcW w:w="960" w:type="dxa"/>
            <w:tcBorders>
              <w:top w:val="nil"/>
              <w:left w:val="nil"/>
              <w:bottom w:val="single" w:sz="8" w:space="0" w:color="auto"/>
              <w:right w:val="single" w:sz="8" w:space="0" w:color="auto"/>
            </w:tcBorders>
            <w:shd w:val="clear" w:color="auto" w:fill="auto"/>
            <w:vAlign w:val="center"/>
            <w:hideMark/>
          </w:tcPr>
          <w:p w14:paraId="04594277" w14:textId="77777777" w:rsidR="00275B55" w:rsidRDefault="00275B55">
            <w:pPr>
              <w:jc w:val="both"/>
              <w:rPr>
                <w:color w:val="000000"/>
                <w:sz w:val="22"/>
                <w:szCs w:val="22"/>
              </w:rPr>
            </w:pPr>
            <w:r>
              <w:rPr>
                <w:color w:val="000000"/>
                <w:sz w:val="22"/>
                <w:szCs w:val="22"/>
              </w:rPr>
              <w:t>-18.67</w:t>
            </w:r>
          </w:p>
        </w:tc>
        <w:tc>
          <w:tcPr>
            <w:tcW w:w="960" w:type="dxa"/>
            <w:tcBorders>
              <w:top w:val="nil"/>
              <w:left w:val="nil"/>
              <w:bottom w:val="single" w:sz="8" w:space="0" w:color="auto"/>
              <w:right w:val="single" w:sz="8" w:space="0" w:color="auto"/>
            </w:tcBorders>
            <w:shd w:val="clear" w:color="auto" w:fill="auto"/>
            <w:vAlign w:val="center"/>
            <w:hideMark/>
          </w:tcPr>
          <w:p w14:paraId="6F5773B8" w14:textId="77777777" w:rsidR="00275B55" w:rsidRDefault="00275B55">
            <w:pPr>
              <w:jc w:val="both"/>
              <w:rPr>
                <w:color w:val="000000"/>
                <w:sz w:val="22"/>
                <w:szCs w:val="22"/>
              </w:rPr>
            </w:pPr>
            <w:r>
              <w:rPr>
                <w:color w:val="000000"/>
                <w:sz w:val="22"/>
                <w:szCs w:val="22"/>
              </w:rPr>
              <w:t>-17.07</w:t>
            </w:r>
          </w:p>
        </w:tc>
        <w:tc>
          <w:tcPr>
            <w:tcW w:w="960" w:type="dxa"/>
            <w:tcBorders>
              <w:top w:val="nil"/>
              <w:left w:val="nil"/>
              <w:bottom w:val="single" w:sz="8" w:space="0" w:color="auto"/>
              <w:right w:val="single" w:sz="8" w:space="0" w:color="auto"/>
            </w:tcBorders>
            <w:shd w:val="clear" w:color="auto" w:fill="auto"/>
            <w:vAlign w:val="center"/>
            <w:hideMark/>
          </w:tcPr>
          <w:p w14:paraId="08FF454B" w14:textId="77777777" w:rsidR="00275B55" w:rsidRDefault="00275B55">
            <w:pPr>
              <w:jc w:val="both"/>
              <w:rPr>
                <w:color w:val="000000"/>
                <w:sz w:val="22"/>
                <w:szCs w:val="22"/>
              </w:rPr>
            </w:pPr>
            <w:r>
              <w:rPr>
                <w:color w:val="000000"/>
                <w:sz w:val="22"/>
                <w:szCs w:val="22"/>
              </w:rPr>
              <w:t>376.3</w:t>
            </w:r>
          </w:p>
        </w:tc>
        <w:tc>
          <w:tcPr>
            <w:tcW w:w="960" w:type="dxa"/>
            <w:tcBorders>
              <w:top w:val="nil"/>
              <w:left w:val="nil"/>
              <w:bottom w:val="single" w:sz="8" w:space="0" w:color="auto"/>
              <w:right w:val="single" w:sz="8" w:space="0" w:color="auto"/>
            </w:tcBorders>
            <w:shd w:val="clear" w:color="auto" w:fill="auto"/>
            <w:vAlign w:val="center"/>
            <w:hideMark/>
          </w:tcPr>
          <w:p w14:paraId="44121401" w14:textId="77777777" w:rsidR="00275B55" w:rsidRDefault="00275B55">
            <w:pPr>
              <w:jc w:val="both"/>
              <w:rPr>
                <w:color w:val="000000"/>
                <w:sz w:val="22"/>
                <w:szCs w:val="22"/>
              </w:rPr>
            </w:pPr>
            <w:r>
              <w:rPr>
                <w:color w:val="000000"/>
                <w:sz w:val="22"/>
                <w:szCs w:val="22"/>
              </w:rPr>
              <w:t>1265.4</w:t>
            </w:r>
          </w:p>
        </w:tc>
      </w:tr>
      <w:tr w:rsidR="00275B55" w14:paraId="2AFA48A6" w14:textId="77777777" w:rsidTr="00275B55">
        <w:trPr>
          <w:trHeight w:val="315"/>
          <w:jc w:val="center"/>
        </w:trPr>
        <w:tc>
          <w:tcPr>
            <w:tcW w:w="1420" w:type="dxa"/>
            <w:tcBorders>
              <w:top w:val="nil"/>
              <w:left w:val="single" w:sz="8" w:space="0" w:color="auto"/>
              <w:bottom w:val="single" w:sz="8" w:space="0" w:color="auto"/>
              <w:right w:val="single" w:sz="8" w:space="0" w:color="auto"/>
            </w:tcBorders>
            <w:shd w:val="clear" w:color="auto" w:fill="auto"/>
            <w:vAlign w:val="center"/>
            <w:hideMark/>
          </w:tcPr>
          <w:p w14:paraId="14616974" w14:textId="77777777" w:rsidR="00275B55" w:rsidRDefault="00275B55">
            <w:pPr>
              <w:jc w:val="both"/>
              <w:rPr>
                <w:color w:val="000000"/>
                <w:sz w:val="22"/>
                <w:szCs w:val="22"/>
              </w:rPr>
            </w:pPr>
            <w:r>
              <w:rPr>
                <w:color w:val="000000"/>
                <w:sz w:val="22"/>
                <w:szCs w:val="22"/>
              </w:rPr>
              <w:t>ECM-MTT0</w:t>
            </w:r>
          </w:p>
        </w:tc>
        <w:tc>
          <w:tcPr>
            <w:tcW w:w="960" w:type="dxa"/>
            <w:tcBorders>
              <w:top w:val="nil"/>
              <w:left w:val="nil"/>
              <w:bottom w:val="single" w:sz="8" w:space="0" w:color="auto"/>
              <w:right w:val="single" w:sz="8" w:space="0" w:color="auto"/>
            </w:tcBorders>
            <w:shd w:val="clear" w:color="auto" w:fill="auto"/>
            <w:vAlign w:val="center"/>
            <w:hideMark/>
          </w:tcPr>
          <w:p w14:paraId="78173DAF" w14:textId="77777777" w:rsidR="00275B55" w:rsidRDefault="00275B55">
            <w:pPr>
              <w:jc w:val="both"/>
              <w:rPr>
                <w:color w:val="000000"/>
                <w:sz w:val="22"/>
                <w:szCs w:val="22"/>
              </w:rPr>
            </w:pPr>
            <w:r>
              <w:rPr>
                <w:color w:val="000000"/>
                <w:sz w:val="22"/>
                <w:szCs w:val="22"/>
              </w:rPr>
              <w:t>-17.07</w:t>
            </w:r>
          </w:p>
        </w:tc>
        <w:tc>
          <w:tcPr>
            <w:tcW w:w="960" w:type="dxa"/>
            <w:tcBorders>
              <w:top w:val="nil"/>
              <w:left w:val="nil"/>
              <w:bottom w:val="single" w:sz="8" w:space="0" w:color="auto"/>
              <w:right w:val="single" w:sz="8" w:space="0" w:color="auto"/>
            </w:tcBorders>
            <w:shd w:val="clear" w:color="auto" w:fill="auto"/>
            <w:vAlign w:val="center"/>
            <w:hideMark/>
          </w:tcPr>
          <w:p w14:paraId="2EA66BC5" w14:textId="77777777" w:rsidR="00275B55" w:rsidRDefault="00275B55">
            <w:pPr>
              <w:jc w:val="both"/>
              <w:rPr>
                <w:color w:val="000000"/>
                <w:sz w:val="22"/>
                <w:szCs w:val="22"/>
              </w:rPr>
            </w:pPr>
            <w:r>
              <w:rPr>
                <w:color w:val="000000"/>
                <w:sz w:val="22"/>
                <w:szCs w:val="22"/>
              </w:rPr>
              <w:t>-12.58</w:t>
            </w:r>
          </w:p>
        </w:tc>
        <w:tc>
          <w:tcPr>
            <w:tcW w:w="960" w:type="dxa"/>
            <w:tcBorders>
              <w:top w:val="nil"/>
              <w:left w:val="nil"/>
              <w:bottom w:val="single" w:sz="8" w:space="0" w:color="auto"/>
              <w:right w:val="single" w:sz="8" w:space="0" w:color="auto"/>
            </w:tcBorders>
            <w:shd w:val="clear" w:color="auto" w:fill="auto"/>
            <w:vAlign w:val="center"/>
            <w:hideMark/>
          </w:tcPr>
          <w:p w14:paraId="41812E85" w14:textId="77777777" w:rsidR="00275B55" w:rsidRDefault="00275B55">
            <w:pPr>
              <w:jc w:val="both"/>
              <w:rPr>
                <w:color w:val="000000"/>
                <w:sz w:val="22"/>
                <w:szCs w:val="22"/>
              </w:rPr>
            </w:pPr>
            <w:r>
              <w:rPr>
                <w:color w:val="000000"/>
                <w:sz w:val="22"/>
                <w:szCs w:val="22"/>
              </w:rPr>
              <w:t>-11.31</w:t>
            </w:r>
          </w:p>
        </w:tc>
        <w:tc>
          <w:tcPr>
            <w:tcW w:w="960" w:type="dxa"/>
            <w:tcBorders>
              <w:top w:val="nil"/>
              <w:left w:val="nil"/>
              <w:bottom w:val="single" w:sz="8" w:space="0" w:color="auto"/>
              <w:right w:val="single" w:sz="8" w:space="0" w:color="auto"/>
            </w:tcBorders>
            <w:shd w:val="clear" w:color="auto" w:fill="auto"/>
            <w:vAlign w:val="center"/>
            <w:hideMark/>
          </w:tcPr>
          <w:p w14:paraId="13E288E0" w14:textId="77777777" w:rsidR="00275B55" w:rsidRDefault="00275B55">
            <w:pPr>
              <w:jc w:val="both"/>
              <w:rPr>
                <w:color w:val="000000"/>
                <w:sz w:val="22"/>
                <w:szCs w:val="22"/>
              </w:rPr>
            </w:pPr>
            <w:r>
              <w:rPr>
                <w:color w:val="000000"/>
                <w:sz w:val="22"/>
                <w:szCs w:val="22"/>
              </w:rPr>
              <w:t>223.7</w:t>
            </w:r>
          </w:p>
        </w:tc>
        <w:tc>
          <w:tcPr>
            <w:tcW w:w="960" w:type="dxa"/>
            <w:tcBorders>
              <w:top w:val="nil"/>
              <w:left w:val="nil"/>
              <w:bottom w:val="single" w:sz="8" w:space="0" w:color="auto"/>
              <w:right w:val="single" w:sz="8" w:space="0" w:color="auto"/>
            </w:tcBorders>
            <w:shd w:val="clear" w:color="auto" w:fill="auto"/>
            <w:vAlign w:val="center"/>
            <w:hideMark/>
          </w:tcPr>
          <w:p w14:paraId="74A9A3B5" w14:textId="77777777" w:rsidR="00275B55" w:rsidRDefault="00275B55">
            <w:pPr>
              <w:jc w:val="both"/>
              <w:rPr>
                <w:color w:val="000000"/>
                <w:sz w:val="22"/>
                <w:szCs w:val="22"/>
              </w:rPr>
            </w:pPr>
            <w:r>
              <w:rPr>
                <w:color w:val="000000"/>
                <w:sz w:val="22"/>
                <w:szCs w:val="22"/>
              </w:rPr>
              <w:t>1368.7</w:t>
            </w:r>
          </w:p>
        </w:tc>
      </w:tr>
      <w:tr w:rsidR="00275B55" w14:paraId="581CE631" w14:textId="77777777" w:rsidTr="00275B55">
        <w:trPr>
          <w:trHeight w:val="315"/>
          <w:jc w:val="center"/>
        </w:trPr>
        <w:tc>
          <w:tcPr>
            <w:tcW w:w="1420" w:type="dxa"/>
            <w:tcBorders>
              <w:top w:val="nil"/>
              <w:left w:val="single" w:sz="8" w:space="0" w:color="auto"/>
              <w:bottom w:val="single" w:sz="8" w:space="0" w:color="auto"/>
              <w:right w:val="single" w:sz="8" w:space="0" w:color="auto"/>
            </w:tcBorders>
            <w:shd w:val="clear" w:color="auto" w:fill="auto"/>
            <w:vAlign w:val="center"/>
            <w:hideMark/>
          </w:tcPr>
          <w:p w14:paraId="5EC1BF60" w14:textId="77777777" w:rsidR="00275B55" w:rsidRDefault="00275B55">
            <w:pPr>
              <w:jc w:val="both"/>
              <w:rPr>
                <w:color w:val="000000"/>
                <w:sz w:val="22"/>
                <w:szCs w:val="22"/>
              </w:rPr>
            </w:pPr>
            <w:r>
              <w:rPr>
                <w:color w:val="000000"/>
                <w:sz w:val="22"/>
                <w:szCs w:val="22"/>
              </w:rPr>
              <w:t>ECM-LOP1</w:t>
            </w:r>
          </w:p>
        </w:tc>
        <w:tc>
          <w:tcPr>
            <w:tcW w:w="960" w:type="dxa"/>
            <w:tcBorders>
              <w:top w:val="nil"/>
              <w:left w:val="nil"/>
              <w:bottom w:val="single" w:sz="8" w:space="0" w:color="auto"/>
              <w:right w:val="single" w:sz="8" w:space="0" w:color="auto"/>
            </w:tcBorders>
            <w:shd w:val="clear" w:color="auto" w:fill="auto"/>
            <w:vAlign w:val="center"/>
            <w:hideMark/>
          </w:tcPr>
          <w:p w14:paraId="49D7B31F" w14:textId="77777777" w:rsidR="00275B55" w:rsidRDefault="00275B55">
            <w:pPr>
              <w:jc w:val="both"/>
              <w:rPr>
                <w:color w:val="000000"/>
                <w:sz w:val="22"/>
                <w:szCs w:val="22"/>
              </w:rPr>
            </w:pPr>
            <w:r>
              <w:rPr>
                <w:color w:val="000000"/>
                <w:sz w:val="22"/>
                <w:szCs w:val="22"/>
              </w:rPr>
              <w:t>-10.34</w:t>
            </w:r>
          </w:p>
        </w:tc>
        <w:tc>
          <w:tcPr>
            <w:tcW w:w="960" w:type="dxa"/>
            <w:tcBorders>
              <w:top w:val="nil"/>
              <w:left w:val="nil"/>
              <w:bottom w:val="single" w:sz="8" w:space="0" w:color="auto"/>
              <w:right w:val="single" w:sz="8" w:space="0" w:color="auto"/>
            </w:tcBorders>
            <w:shd w:val="clear" w:color="auto" w:fill="auto"/>
            <w:vAlign w:val="center"/>
            <w:hideMark/>
          </w:tcPr>
          <w:p w14:paraId="72FF7FA7" w14:textId="77777777" w:rsidR="00275B55" w:rsidRDefault="00275B55">
            <w:pPr>
              <w:jc w:val="both"/>
              <w:rPr>
                <w:color w:val="000000"/>
                <w:sz w:val="22"/>
                <w:szCs w:val="22"/>
              </w:rPr>
            </w:pPr>
            <w:r>
              <w:rPr>
                <w:color w:val="000000"/>
                <w:sz w:val="22"/>
                <w:szCs w:val="22"/>
              </w:rPr>
              <w:t>4.33</w:t>
            </w:r>
          </w:p>
        </w:tc>
        <w:tc>
          <w:tcPr>
            <w:tcW w:w="960" w:type="dxa"/>
            <w:tcBorders>
              <w:top w:val="nil"/>
              <w:left w:val="nil"/>
              <w:bottom w:val="single" w:sz="8" w:space="0" w:color="auto"/>
              <w:right w:val="single" w:sz="8" w:space="0" w:color="auto"/>
            </w:tcBorders>
            <w:shd w:val="clear" w:color="auto" w:fill="auto"/>
            <w:vAlign w:val="center"/>
            <w:hideMark/>
          </w:tcPr>
          <w:p w14:paraId="4ED1303D" w14:textId="77777777" w:rsidR="00275B55" w:rsidRDefault="00275B55">
            <w:pPr>
              <w:jc w:val="both"/>
              <w:rPr>
                <w:color w:val="000000"/>
                <w:sz w:val="22"/>
                <w:szCs w:val="22"/>
              </w:rPr>
            </w:pPr>
            <w:r>
              <w:rPr>
                <w:color w:val="000000"/>
                <w:sz w:val="22"/>
                <w:szCs w:val="22"/>
              </w:rPr>
              <w:t>4.24</w:t>
            </w:r>
          </w:p>
        </w:tc>
        <w:tc>
          <w:tcPr>
            <w:tcW w:w="960" w:type="dxa"/>
            <w:tcBorders>
              <w:top w:val="nil"/>
              <w:left w:val="nil"/>
              <w:bottom w:val="single" w:sz="8" w:space="0" w:color="auto"/>
              <w:right w:val="single" w:sz="8" w:space="0" w:color="auto"/>
            </w:tcBorders>
            <w:shd w:val="clear" w:color="auto" w:fill="auto"/>
            <w:vAlign w:val="center"/>
            <w:hideMark/>
          </w:tcPr>
          <w:p w14:paraId="4A3476B1" w14:textId="77777777" w:rsidR="00275B55" w:rsidRDefault="00275B55">
            <w:pPr>
              <w:jc w:val="both"/>
              <w:rPr>
                <w:color w:val="000000"/>
                <w:sz w:val="22"/>
                <w:szCs w:val="22"/>
              </w:rPr>
            </w:pPr>
            <w:r>
              <w:rPr>
                <w:color w:val="000000"/>
                <w:sz w:val="22"/>
                <w:szCs w:val="22"/>
              </w:rPr>
              <w:t>131.9</w:t>
            </w:r>
          </w:p>
        </w:tc>
        <w:tc>
          <w:tcPr>
            <w:tcW w:w="960" w:type="dxa"/>
            <w:tcBorders>
              <w:top w:val="nil"/>
              <w:left w:val="nil"/>
              <w:bottom w:val="single" w:sz="8" w:space="0" w:color="auto"/>
              <w:right w:val="single" w:sz="8" w:space="0" w:color="auto"/>
            </w:tcBorders>
            <w:shd w:val="clear" w:color="auto" w:fill="auto"/>
            <w:vAlign w:val="center"/>
            <w:hideMark/>
          </w:tcPr>
          <w:p w14:paraId="59BA38AB" w14:textId="77777777" w:rsidR="00275B55" w:rsidRDefault="00275B55">
            <w:pPr>
              <w:jc w:val="both"/>
              <w:rPr>
                <w:color w:val="000000"/>
                <w:sz w:val="22"/>
                <w:szCs w:val="22"/>
              </w:rPr>
            </w:pPr>
            <w:r>
              <w:rPr>
                <w:color w:val="000000"/>
                <w:sz w:val="22"/>
                <w:szCs w:val="22"/>
              </w:rPr>
              <w:t>1170.7</w:t>
            </w:r>
          </w:p>
        </w:tc>
      </w:tr>
      <w:tr w:rsidR="00275B55" w14:paraId="04A0B1D4" w14:textId="77777777" w:rsidTr="00275B55">
        <w:trPr>
          <w:trHeight w:val="315"/>
          <w:jc w:val="center"/>
        </w:trPr>
        <w:tc>
          <w:tcPr>
            <w:tcW w:w="1420" w:type="dxa"/>
            <w:tcBorders>
              <w:top w:val="nil"/>
              <w:left w:val="single" w:sz="8" w:space="0" w:color="auto"/>
              <w:bottom w:val="single" w:sz="8" w:space="0" w:color="auto"/>
              <w:right w:val="single" w:sz="8" w:space="0" w:color="auto"/>
            </w:tcBorders>
            <w:shd w:val="clear" w:color="auto" w:fill="auto"/>
            <w:vAlign w:val="center"/>
            <w:hideMark/>
          </w:tcPr>
          <w:p w14:paraId="67B7B91E" w14:textId="77777777" w:rsidR="00275B55" w:rsidRDefault="00275B55">
            <w:pPr>
              <w:jc w:val="both"/>
              <w:rPr>
                <w:color w:val="000000"/>
                <w:sz w:val="22"/>
                <w:szCs w:val="22"/>
              </w:rPr>
            </w:pPr>
            <w:r>
              <w:rPr>
                <w:color w:val="000000"/>
                <w:sz w:val="22"/>
                <w:szCs w:val="22"/>
              </w:rPr>
              <w:t>ECM-LOP2</w:t>
            </w:r>
          </w:p>
        </w:tc>
        <w:tc>
          <w:tcPr>
            <w:tcW w:w="960" w:type="dxa"/>
            <w:tcBorders>
              <w:top w:val="nil"/>
              <w:left w:val="nil"/>
              <w:bottom w:val="single" w:sz="8" w:space="0" w:color="auto"/>
              <w:right w:val="single" w:sz="8" w:space="0" w:color="auto"/>
            </w:tcBorders>
            <w:shd w:val="clear" w:color="auto" w:fill="auto"/>
            <w:vAlign w:val="center"/>
            <w:hideMark/>
          </w:tcPr>
          <w:p w14:paraId="0E45B381" w14:textId="77777777" w:rsidR="00275B55" w:rsidRDefault="00275B55">
            <w:pPr>
              <w:jc w:val="both"/>
              <w:rPr>
                <w:color w:val="000000"/>
                <w:sz w:val="22"/>
                <w:szCs w:val="22"/>
              </w:rPr>
            </w:pPr>
            <w:r>
              <w:rPr>
                <w:color w:val="000000"/>
                <w:sz w:val="22"/>
                <w:szCs w:val="22"/>
              </w:rPr>
              <w:t>31.53</w:t>
            </w:r>
          </w:p>
        </w:tc>
        <w:tc>
          <w:tcPr>
            <w:tcW w:w="960" w:type="dxa"/>
            <w:tcBorders>
              <w:top w:val="nil"/>
              <w:left w:val="nil"/>
              <w:bottom w:val="single" w:sz="8" w:space="0" w:color="auto"/>
              <w:right w:val="single" w:sz="8" w:space="0" w:color="auto"/>
            </w:tcBorders>
            <w:shd w:val="clear" w:color="auto" w:fill="auto"/>
            <w:vAlign w:val="center"/>
            <w:hideMark/>
          </w:tcPr>
          <w:p w14:paraId="23041C27" w14:textId="77777777" w:rsidR="00275B55" w:rsidRDefault="00275B55">
            <w:pPr>
              <w:jc w:val="both"/>
              <w:rPr>
                <w:color w:val="000000"/>
                <w:sz w:val="22"/>
                <w:szCs w:val="22"/>
              </w:rPr>
            </w:pPr>
            <w:r>
              <w:rPr>
                <w:color w:val="000000"/>
                <w:sz w:val="22"/>
                <w:szCs w:val="22"/>
              </w:rPr>
              <w:t>44.40</w:t>
            </w:r>
          </w:p>
        </w:tc>
        <w:tc>
          <w:tcPr>
            <w:tcW w:w="960" w:type="dxa"/>
            <w:tcBorders>
              <w:top w:val="nil"/>
              <w:left w:val="nil"/>
              <w:bottom w:val="single" w:sz="8" w:space="0" w:color="auto"/>
              <w:right w:val="single" w:sz="8" w:space="0" w:color="auto"/>
            </w:tcBorders>
            <w:shd w:val="clear" w:color="auto" w:fill="auto"/>
            <w:vAlign w:val="center"/>
            <w:hideMark/>
          </w:tcPr>
          <w:p w14:paraId="6FB8D829" w14:textId="77777777" w:rsidR="00275B55" w:rsidRDefault="00275B55">
            <w:pPr>
              <w:jc w:val="both"/>
              <w:rPr>
                <w:color w:val="000000"/>
                <w:sz w:val="22"/>
                <w:szCs w:val="22"/>
              </w:rPr>
            </w:pPr>
            <w:r>
              <w:rPr>
                <w:color w:val="000000"/>
                <w:sz w:val="22"/>
                <w:szCs w:val="22"/>
              </w:rPr>
              <w:t>47.378</w:t>
            </w:r>
          </w:p>
        </w:tc>
        <w:tc>
          <w:tcPr>
            <w:tcW w:w="960" w:type="dxa"/>
            <w:tcBorders>
              <w:top w:val="nil"/>
              <w:left w:val="nil"/>
              <w:bottom w:val="single" w:sz="8" w:space="0" w:color="auto"/>
              <w:right w:val="single" w:sz="8" w:space="0" w:color="auto"/>
            </w:tcBorders>
            <w:shd w:val="clear" w:color="auto" w:fill="auto"/>
            <w:vAlign w:val="center"/>
            <w:hideMark/>
          </w:tcPr>
          <w:p w14:paraId="21498E7D" w14:textId="77777777" w:rsidR="00275B55" w:rsidRDefault="00275B55">
            <w:pPr>
              <w:jc w:val="both"/>
              <w:rPr>
                <w:color w:val="000000"/>
                <w:sz w:val="22"/>
                <w:szCs w:val="22"/>
              </w:rPr>
            </w:pPr>
            <w:r>
              <w:rPr>
                <w:color w:val="000000"/>
                <w:sz w:val="22"/>
                <w:szCs w:val="22"/>
              </w:rPr>
              <w:t>29.60</w:t>
            </w:r>
          </w:p>
        </w:tc>
        <w:tc>
          <w:tcPr>
            <w:tcW w:w="960" w:type="dxa"/>
            <w:tcBorders>
              <w:top w:val="nil"/>
              <w:left w:val="nil"/>
              <w:bottom w:val="single" w:sz="8" w:space="0" w:color="auto"/>
              <w:right w:val="single" w:sz="8" w:space="0" w:color="auto"/>
            </w:tcBorders>
            <w:shd w:val="clear" w:color="auto" w:fill="auto"/>
            <w:vAlign w:val="center"/>
            <w:hideMark/>
          </w:tcPr>
          <w:p w14:paraId="1DEC12FA" w14:textId="77777777" w:rsidR="00275B55" w:rsidRDefault="00275B55">
            <w:pPr>
              <w:jc w:val="both"/>
              <w:rPr>
                <w:color w:val="000000"/>
                <w:sz w:val="22"/>
                <w:szCs w:val="22"/>
              </w:rPr>
            </w:pPr>
            <w:r>
              <w:rPr>
                <w:color w:val="000000"/>
                <w:sz w:val="22"/>
                <w:szCs w:val="22"/>
              </w:rPr>
              <w:t>399.70</w:t>
            </w:r>
          </w:p>
        </w:tc>
      </w:tr>
      <w:tr w:rsidR="00275B55" w14:paraId="77BD212D" w14:textId="77777777" w:rsidTr="00275B55">
        <w:trPr>
          <w:trHeight w:val="315"/>
          <w:jc w:val="center"/>
        </w:trPr>
        <w:tc>
          <w:tcPr>
            <w:tcW w:w="1420" w:type="dxa"/>
            <w:tcBorders>
              <w:top w:val="nil"/>
              <w:left w:val="single" w:sz="8" w:space="0" w:color="auto"/>
              <w:bottom w:val="single" w:sz="8" w:space="0" w:color="auto"/>
              <w:right w:val="single" w:sz="8" w:space="0" w:color="auto"/>
            </w:tcBorders>
            <w:shd w:val="clear" w:color="auto" w:fill="auto"/>
            <w:vAlign w:val="center"/>
            <w:hideMark/>
          </w:tcPr>
          <w:p w14:paraId="23D2BD8D" w14:textId="77777777" w:rsidR="00275B55" w:rsidRDefault="00275B55">
            <w:pPr>
              <w:jc w:val="both"/>
              <w:rPr>
                <w:color w:val="000000"/>
                <w:sz w:val="22"/>
                <w:szCs w:val="22"/>
              </w:rPr>
            </w:pPr>
            <w:r>
              <w:rPr>
                <w:color w:val="000000"/>
                <w:sz w:val="22"/>
                <w:szCs w:val="22"/>
              </w:rPr>
              <w:t>VTM-HOP</w:t>
            </w:r>
          </w:p>
        </w:tc>
        <w:tc>
          <w:tcPr>
            <w:tcW w:w="960" w:type="dxa"/>
            <w:tcBorders>
              <w:top w:val="nil"/>
              <w:left w:val="nil"/>
              <w:bottom w:val="single" w:sz="8" w:space="0" w:color="auto"/>
              <w:right w:val="single" w:sz="8" w:space="0" w:color="auto"/>
            </w:tcBorders>
            <w:shd w:val="clear" w:color="auto" w:fill="auto"/>
            <w:vAlign w:val="center"/>
            <w:hideMark/>
          </w:tcPr>
          <w:p w14:paraId="66BE9227" w14:textId="77777777" w:rsidR="00275B55" w:rsidRDefault="00275B55">
            <w:pPr>
              <w:jc w:val="both"/>
              <w:rPr>
                <w:color w:val="000000"/>
                <w:sz w:val="22"/>
                <w:szCs w:val="22"/>
              </w:rPr>
            </w:pPr>
            <w:r>
              <w:rPr>
                <w:color w:val="000000"/>
                <w:sz w:val="22"/>
                <w:szCs w:val="22"/>
              </w:rPr>
              <w:t>-1.57</w:t>
            </w:r>
          </w:p>
        </w:tc>
        <w:tc>
          <w:tcPr>
            <w:tcW w:w="960" w:type="dxa"/>
            <w:tcBorders>
              <w:top w:val="nil"/>
              <w:left w:val="nil"/>
              <w:bottom w:val="single" w:sz="8" w:space="0" w:color="auto"/>
              <w:right w:val="single" w:sz="8" w:space="0" w:color="auto"/>
            </w:tcBorders>
            <w:shd w:val="clear" w:color="auto" w:fill="auto"/>
            <w:vAlign w:val="center"/>
            <w:hideMark/>
          </w:tcPr>
          <w:p w14:paraId="37F9CA65" w14:textId="77777777" w:rsidR="00275B55" w:rsidRDefault="00275B55">
            <w:pPr>
              <w:jc w:val="both"/>
              <w:rPr>
                <w:color w:val="000000"/>
                <w:sz w:val="22"/>
                <w:szCs w:val="22"/>
              </w:rPr>
            </w:pPr>
            <w:r>
              <w:rPr>
                <w:color w:val="000000"/>
                <w:sz w:val="22"/>
                <w:szCs w:val="22"/>
              </w:rPr>
              <w:t>-1.78</w:t>
            </w:r>
          </w:p>
        </w:tc>
        <w:tc>
          <w:tcPr>
            <w:tcW w:w="960" w:type="dxa"/>
            <w:tcBorders>
              <w:top w:val="nil"/>
              <w:left w:val="nil"/>
              <w:bottom w:val="single" w:sz="8" w:space="0" w:color="auto"/>
              <w:right w:val="single" w:sz="8" w:space="0" w:color="auto"/>
            </w:tcBorders>
            <w:shd w:val="clear" w:color="auto" w:fill="auto"/>
            <w:vAlign w:val="center"/>
            <w:hideMark/>
          </w:tcPr>
          <w:p w14:paraId="04D65192" w14:textId="77777777" w:rsidR="00275B55" w:rsidRDefault="00275B55">
            <w:pPr>
              <w:jc w:val="both"/>
              <w:rPr>
                <w:color w:val="000000"/>
                <w:sz w:val="22"/>
                <w:szCs w:val="22"/>
              </w:rPr>
            </w:pPr>
            <w:r>
              <w:rPr>
                <w:color w:val="000000"/>
                <w:sz w:val="22"/>
                <w:szCs w:val="22"/>
              </w:rPr>
              <w:t>1.92</w:t>
            </w:r>
          </w:p>
        </w:tc>
        <w:tc>
          <w:tcPr>
            <w:tcW w:w="960" w:type="dxa"/>
            <w:tcBorders>
              <w:top w:val="nil"/>
              <w:left w:val="nil"/>
              <w:bottom w:val="single" w:sz="8" w:space="0" w:color="auto"/>
              <w:right w:val="single" w:sz="8" w:space="0" w:color="auto"/>
            </w:tcBorders>
            <w:shd w:val="clear" w:color="auto" w:fill="auto"/>
            <w:vAlign w:val="center"/>
            <w:hideMark/>
          </w:tcPr>
          <w:p w14:paraId="2D040F74" w14:textId="77777777" w:rsidR="00275B55" w:rsidRDefault="00275B55">
            <w:pPr>
              <w:jc w:val="both"/>
              <w:rPr>
                <w:color w:val="000000"/>
                <w:sz w:val="22"/>
                <w:szCs w:val="22"/>
              </w:rPr>
            </w:pPr>
            <w:r>
              <w:rPr>
                <w:color w:val="000000"/>
                <w:sz w:val="22"/>
                <w:szCs w:val="22"/>
              </w:rPr>
              <w:t>313.9</w:t>
            </w:r>
          </w:p>
        </w:tc>
        <w:tc>
          <w:tcPr>
            <w:tcW w:w="960" w:type="dxa"/>
            <w:tcBorders>
              <w:top w:val="nil"/>
              <w:left w:val="nil"/>
              <w:bottom w:val="single" w:sz="8" w:space="0" w:color="auto"/>
              <w:right w:val="single" w:sz="8" w:space="0" w:color="auto"/>
            </w:tcBorders>
            <w:shd w:val="clear" w:color="auto" w:fill="auto"/>
            <w:vAlign w:val="center"/>
            <w:hideMark/>
          </w:tcPr>
          <w:p w14:paraId="0FD19E93" w14:textId="77777777" w:rsidR="00275B55" w:rsidRDefault="00275B55">
            <w:pPr>
              <w:jc w:val="both"/>
              <w:rPr>
                <w:color w:val="000000"/>
                <w:sz w:val="22"/>
                <w:szCs w:val="22"/>
              </w:rPr>
            </w:pPr>
            <w:r>
              <w:rPr>
                <w:color w:val="000000"/>
                <w:sz w:val="22"/>
                <w:szCs w:val="22"/>
              </w:rPr>
              <w:t>101.6</w:t>
            </w:r>
          </w:p>
        </w:tc>
      </w:tr>
      <w:tr w:rsidR="00275B55" w14:paraId="4024885E" w14:textId="77777777" w:rsidTr="00275B55">
        <w:trPr>
          <w:trHeight w:val="315"/>
          <w:jc w:val="center"/>
        </w:trPr>
        <w:tc>
          <w:tcPr>
            <w:tcW w:w="1420" w:type="dxa"/>
            <w:tcBorders>
              <w:top w:val="nil"/>
              <w:left w:val="single" w:sz="8" w:space="0" w:color="auto"/>
              <w:bottom w:val="nil"/>
              <w:right w:val="single" w:sz="8" w:space="0" w:color="auto"/>
            </w:tcBorders>
            <w:shd w:val="clear" w:color="auto" w:fill="auto"/>
            <w:vAlign w:val="center"/>
            <w:hideMark/>
          </w:tcPr>
          <w:p w14:paraId="2DAEA8E5" w14:textId="77777777" w:rsidR="00275B55" w:rsidRDefault="00275B55">
            <w:pPr>
              <w:jc w:val="both"/>
              <w:rPr>
                <w:color w:val="000000"/>
                <w:sz w:val="22"/>
                <w:szCs w:val="22"/>
              </w:rPr>
            </w:pPr>
            <w:r>
              <w:rPr>
                <w:color w:val="000000"/>
                <w:sz w:val="22"/>
                <w:szCs w:val="22"/>
              </w:rPr>
              <w:t>VTM-MTT4</w:t>
            </w:r>
          </w:p>
        </w:tc>
        <w:tc>
          <w:tcPr>
            <w:tcW w:w="960" w:type="dxa"/>
            <w:tcBorders>
              <w:top w:val="nil"/>
              <w:left w:val="nil"/>
              <w:bottom w:val="single" w:sz="8" w:space="0" w:color="auto"/>
              <w:right w:val="single" w:sz="8" w:space="0" w:color="auto"/>
            </w:tcBorders>
            <w:shd w:val="clear" w:color="auto" w:fill="auto"/>
            <w:vAlign w:val="center"/>
            <w:hideMark/>
          </w:tcPr>
          <w:p w14:paraId="20922240" w14:textId="77777777" w:rsidR="00275B55" w:rsidRDefault="00275B55">
            <w:pPr>
              <w:jc w:val="both"/>
              <w:rPr>
                <w:color w:val="000000"/>
                <w:sz w:val="22"/>
                <w:szCs w:val="22"/>
              </w:rPr>
            </w:pPr>
            <w:r>
              <w:rPr>
                <w:color w:val="000000"/>
                <w:sz w:val="22"/>
                <w:szCs w:val="22"/>
              </w:rPr>
              <w:t>-0.85</w:t>
            </w:r>
          </w:p>
        </w:tc>
        <w:tc>
          <w:tcPr>
            <w:tcW w:w="960" w:type="dxa"/>
            <w:tcBorders>
              <w:top w:val="nil"/>
              <w:left w:val="nil"/>
              <w:bottom w:val="single" w:sz="8" w:space="0" w:color="auto"/>
              <w:right w:val="single" w:sz="8" w:space="0" w:color="auto"/>
            </w:tcBorders>
            <w:shd w:val="clear" w:color="auto" w:fill="auto"/>
            <w:vAlign w:val="center"/>
            <w:hideMark/>
          </w:tcPr>
          <w:p w14:paraId="2138A88D" w14:textId="77777777" w:rsidR="00275B55" w:rsidRDefault="00275B55">
            <w:pPr>
              <w:jc w:val="both"/>
              <w:rPr>
                <w:color w:val="000000"/>
                <w:sz w:val="22"/>
                <w:szCs w:val="22"/>
              </w:rPr>
            </w:pPr>
            <w:r>
              <w:rPr>
                <w:color w:val="000000"/>
                <w:sz w:val="22"/>
                <w:szCs w:val="22"/>
              </w:rPr>
              <w:t>-1.21</w:t>
            </w:r>
          </w:p>
        </w:tc>
        <w:tc>
          <w:tcPr>
            <w:tcW w:w="960" w:type="dxa"/>
            <w:tcBorders>
              <w:top w:val="nil"/>
              <w:left w:val="nil"/>
              <w:bottom w:val="single" w:sz="8" w:space="0" w:color="auto"/>
              <w:right w:val="single" w:sz="8" w:space="0" w:color="auto"/>
            </w:tcBorders>
            <w:shd w:val="clear" w:color="auto" w:fill="auto"/>
            <w:vAlign w:val="center"/>
            <w:hideMark/>
          </w:tcPr>
          <w:p w14:paraId="15A6DEA6" w14:textId="77777777" w:rsidR="00275B55" w:rsidRDefault="00275B55">
            <w:pPr>
              <w:jc w:val="both"/>
              <w:rPr>
                <w:color w:val="000000"/>
                <w:sz w:val="22"/>
                <w:szCs w:val="22"/>
              </w:rPr>
            </w:pPr>
            <w:r>
              <w:rPr>
                <w:color w:val="000000"/>
                <w:sz w:val="22"/>
                <w:szCs w:val="22"/>
              </w:rPr>
              <w:t>-1.32</w:t>
            </w:r>
          </w:p>
        </w:tc>
        <w:tc>
          <w:tcPr>
            <w:tcW w:w="960" w:type="dxa"/>
            <w:tcBorders>
              <w:top w:val="nil"/>
              <w:left w:val="nil"/>
              <w:bottom w:val="single" w:sz="8" w:space="0" w:color="auto"/>
              <w:right w:val="single" w:sz="8" w:space="0" w:color="auto"/>
            </w:tcBorders>
            <w:shd w:val="clear" w:color="auto" w:fill="auto"/>
            <w:vAlign w:val="center"/>
            <w:hideMark/>
          </w:tcPr>
          <w:p w14:paraId="3DB84D56" w14:textId="77777777" w:rsidR="00275B55" w:rsidRDefault="00275B55">
            <w:pPr>
              <w:jc w:val="both"/>
              <w:rPr>
                <w:color w:val="000000"/>
                <w:sz w:val="22"/>
                <w:szCs w:val="22"/>
              </w:rPr>
            </w:pPr>
            <w:r>
              <w:rPr>
                <w:color w:val="000000"/>
                <w:sz w:val="22"/>
                <w:szCs w:val="22"/>
              </w:rPr>
              <w:t>167</w:t>
            </w:r>
          </w:p>
        </w:tc>
        <w:tc>
          <w:tcPr>
            <w:tcW w:w="960" w:type="dxa"/>
            <w:tcBorders>
              <w:top w:val="nil"/>
              <w:left w:val="nil"/>
              <w:bottom w:val="single" w:sz="8" w:space="0" w:color="auto"/>
              <w:right w:val="single" w:sz="8" w:space="0" w:color="auto"/>
            </w:tcBorders>
            <w:shd w:val="clear" w:color="auto" w:fill="auto"/>
            <w:vAlign w:val="center"/>
            <w:hideMark/>
          </w:tcPr>
          <w:p w14:paraId="627BBD92" w14:textId="77777777" w:rsidR="00275B55" w:rsidRDefault="00275B55">
            <w:pPr>
              <w:jc w:val="both"/>
              <w:rPr>
                <w:color w:val="000000"/>
                <w:sz w:val="22"/>
                <w:szCs w:val="22"/>
              </w:rPr>
            </w:pPr>
            <w:r>
              <w:rPr>
                <w:color w:val="000000"/>
                <w:sz w:val="22"/>
                <w:szCs w:val="22"/>
              </w:rPr>
              <w:t>101.8</w:t>
            </w:r>
          </w:p>
        </w:tc>
      </w:tr>
      <w:tr w:rsidR="00275B55" w14:paraId="1C10C36B" w14:textId="77777777" w:rsidTr="00275B55">
        <w:trPr>
          <w:trHeight w:val="315"/>
          <w:jc w:val="center"/>
        </w:trPr>
        <w:tc>
          <w:tcPr>
            <w:tcW w:w="1420" w:type="dxa"/>
            <w:tcBorders>
              <w:top w:val="nil"/>
              <w:left w:val="single" w:sz="8" w:space="0" w:color="auto"/>
              <w:bottom w:val="nil"/>
              <w:right w:val="single" w:sz="8" w:space="0" w:color="auto"/>
            </w:tcBorders>
            <w:shd w:val="clear" w:color="auto" w:fill="auto"/>
            <w:vAlign w:val="center"/>
            <w:hideMark/>
          </w:tcPr>
          <w:p w14:paraId="5490616D" w14:textId="77777777" w:rsidR="00275B55" w:rsidRDefault="00275B55">
            <w:pPr>
              <w:jc w:val="both"/>
              <w:rPr>
                <w:color w:val="000000"/>
                <w:sz w:val="22"/>
                <w:szCs w:val="22"/>
              </w:rPr>
            </w:pPr>
            <w:r>
              <w:rPr>
                <w:color w:val="000000"/>
                <w:sz w:val="22"/>
                <w:szCs w:val="22"/>
              </w:rPr>
              <w:t>VTM-CTC</w:t>
            </w:r>
          </w:p>
        </w:tc>
        <w:tc>
          <w:tcPr>
            <w:tcW w:w="960" w:type="dxa"/>
            <w:tcBorders>
              <w:top w:val="nil"/>
              <w:left w:val="nil"/>
              <w:bottom w:val="nil"/>
              <w:right w:val="single" w:sz="8" w:space="0" w:color="auto"/>
            </w:tcBorders>
            <w:shd w:val="clear" w:color="auto" w:fill="auto"/>
            <w:vAlign w:val="center"/>
            <w:hideMark/>
          </w:tcPr>
          <w:p w14:paraId="41F6864A" w14:textId="77777777" w:rsidR="00275B55" w:rsidRDefault="00275B55">
            <w:pPr>
              <w:jc w:val="both"/>
              <w:rPr>
                <w:color w:val="000000"/>
                <w:sz w:val="22"/>
                <w:szCs w:val="22"/>
              </w:rPr>
            </w:pPr>
            <w:r>
              <w:rPr>
                <w:color w:val="000000"/>
                <w:sz w:val="22"/>
                <w:szCs w:val="22"/>
              </w:rPr>
              <w:t>0.00</w:t>
            </w:r>
          </w:p>
        </w:tc>
        <w:tc>
          <w:tcPr>
            <w:tcW w:w="960" w:type="dxa"/>
            <w:tcBorders>
              <w:top w:val="nil"/>
              <w:left w:val="nil"/>
              <w:bottom w:val="nil"/>
              <w:right w:val="single" w:sz="8" w:space="0" w:color="auto"/>
            </w:tcBorders>
            <w:shd w:val="clear" w:color="auto" w:fill="auto"/>
            <w:vAlign w:val="center"/>
            <w:hideMark/>
          </w:tcPr>
          <w:p w14:paraId="298A89BE" w14:textId="77777777" w:rsidR="00275B55" w:rsidRDefault="00275B55">
            <w:pPr>
              <w:jc w:val="both"/>
              <w:rPr>
                <w:color w:val="000000"/>
                <w:sz w:val="22"/>
                <w:szCs w:val="22"/>
              </w:rPr>
            </w:pPr>
            <w:r>
              <w:rPr>
                <w:color w:val="000000"/>
                <w:sz w:val="22"/>
                <w:szCs w:val="22"/>
              </w:rPr>
              <w:t>0.00</w:t>
            </w:r>
          </w:p>
        </w:tc>
        <w:tc>
          <w:tcPr>
            <w:tcW w:w="960" w:type="dxa"/>
            <w:tcBorders>
              <w:top w:val="nil"/>
              <w:left w:val="nil"/>
              <w:bottom w:val="nil"/>
              <w:right w:val="single" w:sz="8" w:space="0" w:color="auto"/>
            </w:tcBorders>
            <w:shd w:val="clear" w:color="auto" w:fill="auto"/>
            <w:vAlign w:val="center"/>
            <w:hideMark/>
          </w:tcPr>
          <w:p w14:paraId="42D31517" w14:textId="77777777" w:rsidR="00275B55" w:rsidRDefault="00275B55">
            <w:pPr>
              <w:jc w:val="both"/>
              <w:rPr>
                <w:color w:val="000000"/>
                <w:sz w:val="22"/>
                <w:szCs w:val="22"/>
              </w:rPr>
            </w:pPr>
            <w:r>
              <w:rPr>
                <w:color w:val="000000"/>
                <w:sz w:val="22"/>
                <w:szCs w:val="22"/>
              </w:rPr>
              <w:t>0.00</w:t>
            </w:r>
          </w:p>
        </w:tc>
        <w:tc>
          <w:tcPr>
            <w:tcW w:w="960" w:type="dxa"/>
            <w:tcBorders>
              <w:top w:val="nil"/>
              <w:left w:val="nil"/>
              <w:bottom w:val="nil"/>
              <w:right w:val="single" w:sz="8" w:space="0" w:color="auto"/>
            </w:tcBorders>
            <w:shd w:val="clear" w:color="auto" w:fill="auto"/>
            <w:vAlign w:val="center"/>
            <w:hideMark/>
          </w:tcPr>
          <w:p w14:paraId="36DCEFBE" w14:textId="77777777" w:rsidR="00275B55" w:rsidRDefault="00275B55">
            <w:pPr>
              <w:jc w:val="both"/>
              <w:rPr>
                <w:color w:val="000000"/>
                <w:sz w:val="22"/>
                <w:szCs w:val="22"/>
              </w:rPr>
            </w:pPr>
            <w:r>
              <w:rPr>
                <w:color w:val="000000"/>
                <w:sz w:val="22"/>
                <w:szCs w:val="22"/>
              </w:rPr>
              <w:t>100</w:t>
            </w:r>
          </w:p>
        </w:tc>
        <w:tc>
          <w:tcPr>
            <w:tcW w:w="960" w:type="dxa"/>
            <w:tcBorders>
              <w:top w:val="nil"/>
              <w:left w:val="nil"/>
              <w:bottom w:val="single" w:sz="8" w:space="0" w:color="auto"/>
              <w:right w:val="single" w:sz="8" w:space="0" w:color="auto"/>
            </w:tcBorders>
            <w:shd w:val="clear" w:color="auto" w:fill="auto"/>
            <w:vAlign w:val="center"/>
            <w:hideMark/>
          </w:tcPr>
          <w:p w14:paraId="54E62470" w14:textId="77777777" w:rsidR="00275B55" w:rsidRDefault="00275B55">
            <w:pPr>
              <w:jc w:val="both"/>
              <w:rPr>
                <w:color w:val="000000"/>
                <w:sz w:val="22"/>
                <w:szCs w:val="22"/>
              </w:rPr>
            </w:pPr>
            <w:r>
              <w:rPr>
                <w:color w:val="000000"/>
                <w:sz w:val="22"/>
                <w:szCs w:val="22"/>
              </w:rPr>
              <w:t>100</w:t>
            </w:r>
          </w:p>
        </w:tc>
      </w:tr>
      <w:tr w:rsidR="00275B55" w14:paraId="0EF44805" w14:textId="77777777" w:rsidTr="00275B55">
        <w:trPr>
          <w:trHeight w:val="315"/>
          <w:jc w:val="center"/>
        </w:trPr>
        <w:tc>
          <w:tcPr>
            <w:tcW w:w="1420" w:type="dxa"/>
            <w:tcBorders>
              <w:top w:val="nil"/>
              <w:left w:val="single" w:sz="8" w:space="0" w:color="auto"/>
              <w:bottom w:val="single" w:sz="8" w:space="0" w:color="auto"/>
              <w:right w:val="single" w:sz="8" w:space="0" w:color="auto"/>
            </w:tcBorders>
            <w:shd w:val="clear" w:color="auto" w:fill="auto"/>
            <w:vAlign w:val="center"/>
            <w:hideMark/>
          </w:tcPr>
          <w:p w14:paraId="4A259478" w14:textId="77777777" w:rsidR="00275B55" w:rsidRDefault="00275B55">
            <w:pPr>
              <w:jc w:val="both"/>
              <w:rPr>
                <w:color w:val="000000"/>
                <w:sz w:val="22"/>
                <w:szCs w:val="22"/>
              </w:rPr>
            </w:pPr>
            <w:r>
              <w:rPr>
                <w:color w:val="000000"/>
                <w:sz w:val="22"/>
                <w:szCs w:val="22"/>
              </w:rPr>
              <w:t>VTM-MTT0</w:t>
            </w:r>
          </w:p>
        </w:tc>
        <w:tc>
          <w:tcPr>
            <w:tcW w:w="960" w:type="dxa"/>
            <w:tcBorders>
              <w:top w:val="nil"/>
              <w:left w:val="nil"/>
              <w:bottom w:val="single" w:sz="8" w:space="0" w:color="auto"/>
              <w:right w:val="single" w:sz="8" w:space="0" w:color="auto"/>
            </w:tcBorders>
            <w:shd w:val="clear" w:color="auto" w:fill="auto"/>
            <w:vAlign w:val="center"/>
            <w:hideMark/>
          </w:tcPr>
          <w:p w14:paraId="1EBDAD11" w14:textId="77777777" w:rsidR="00275B55" w:rsidRDefault="00275B55">
            <w:pPr>
              <w:jc w:val="both"/>
              <w:rPr>
                <w:color w:val="000000"/>
                <w:sz w:val="22"/>
                <w:szCs w:val="22"/>
              </w:rPr>
            </w:pPr>
            <w:r>
              <w:rPr>
                <w:color w:val="000000"/>
                <w:sz w:val="22"/>
                <w:szCs w:val="22"/>
              </w:rPr>
              <w:t>12.82</w:t>
            </w:r>
          </w:p>
        </w:tc>
        <w:tc>
          <w:tcPr>
            <w:tcW w:w="960" w:type="dxa"/>
            <w:tcBorders>
              <w:top w:val="nil"/>
              <w:left w:val="nil"/>
              <w:bottom w:val="single" w:sz="8" w:space="0" w:color="auto"/>
              <w:right w:val="single" w:sz="8" w:space="0" w:color="auto"/>
            </w:tcBorders>
            <w:shd w:val="clear" w:color="auto" w:fill="auto"/>
            <w:vAlign w:val="center"/>
            <w:hideMark/>
          </w:tcPr>
          <w:p w14:paraId="6DA5271C" w14:textId="77777777" w:rsidR="00275B55" w:rsidRDefault="00275B55">
            <w:pPr>
              <w:jc w:val="both"/>
              <w:rPr>
                <w:color w:val="000000"/>
                <w:sz w:val="22"/>
                <w:szCs w:val="22"/>
              </w:rPr>
            </w:pPr>
            <w:r>
              <w:rPr>
                <w:color w:val="000000"/>
                <w:sz w:val="22"/>
                <w:szCs w:val="22"/>
              </w:rPr>
              <w:t>18.37</w:t>
            </w:r>
          </w:p>
        </w:tc>
        <w:tc>
          <w:tcPr>
            <w:tcW w:w="960" w:type="dxa"/>
            <w:tcBorders>
              <w:top w:val="nil"/>
              <w:left w:val="nil"/>
              <w:bottom w:val="single" w:sz="8" w:space="0" w:color="auto"/>
              <w:right w:val="single" w:sz="8" w:space="0" w:color="auto"/>
            </w:tcBorders>
            <w:shd w:val="clear" w:color="auto" w:fill="auto"/>
            <w:vAlign w:val="center"/>
            <w:hideMark/>
          </w:tcPr>
          <w:p w14:paraId="73DA5761" w14:textId="77777777" w:rsidR="00275B55" w:rsidRDefault="00275B55">
            <w:pPr>
              <w:jc w:val="both"/>
              <w:rPr>
                <w:color w:val="000000"/>
                <w:sz w:val="22"/>
                <w:szCs w:val="22"/>
              </w:rPr>
            </w:pPr>
            <w:r>
              <w:rPr>
                <w:color w:val="000000"/>
                <w:sz w:val="22"/>
                <w:szCs w:val="22"/>
              </w:rPr>
              <w:t>19.57</w:t>
            </w:r>
          </w:p>
        </w:tc>
        <w:tc>
          <w:tcPr>
            <w:tcW w:w="960" w:type="dxa"/>
            <w:tcBorders>
              <w:top w:val="nil"/>
              <w:left w:val="nil"/>
              <w:bottom w:val="single" w:sz="8" w:space="0" w:color="auto"/>
              <w:right w:val="single" w:sz="8" w:space="0" w:color="auto"/>
            </w:tcBorders>
            <w:shd w:val="clear" w:color="auto" w:fill="auto"/>
            <w:vAlign w:val="center"/>
            <w:hideMark/>
          </w:tcPr>
          <w:p w14:paraId="1A5707F8" w14:textId="77777777" w:rsidR="00275B55" w:rsidRDefault="00275B55">
            <w:pPr>
              <w:jc w:val="both"/>
              <w:rPr>
                <w:color w:val="000000"/>
                <w:sz w:val="22"/>
                <w:szCs w:val="22"/>
              </w:rPr>
            </w:pPr>
            <w:r>
              <w:rPr>
                <w:color w:val="000000"/>
                <w:sz w:val="22"/>
                <w:szCs w:val="22"/>
              </w:rPr>
              <w:t>22.2</w:t>
            </w:r>
          </w:p>
        </w:tc>
        <w:tc>
          <w:tcPr>
            <w:tcW w:w="960" w:type="dxa"/>
            <w:tcBorders>
              <w:top w:val="nil"/>
              <w:left w:val="nil"/>
              <w:bottom w:val="single" w:sz="8" w:space="0" w:color="auto"/>
              <w:right w:val="single" w:sz="8" w:space="0" w:color="auto"/>
            </w:tcBorders>
            <w:shd w:val="clear" w:color="auto" w:fill="auto"/>
            <w:vAlign w:val="center"/>
            <w:hideMark/>
          </w:tcPr>
          <w:p w14:paraId="17D985F2" w14:textId="77777777" w:rsidR="00275B55" w:rsidRDefault="00275B55">
            <w:pPr>
              <w:jc w:val="both"/>
              <w:rPr>
                <w:color w:val="000000"/>
                <w:sz w:val="22"/>
                <w:szCs w:val="22"/>
              </w:rPr>
            </w:pPr>
            <w:r>
              <w:rPr>
                <w:color w:val="000000"/>
                <w:sz w:val="22"/>
                <w:szCs w:val="22"/>
              </w:rPr>
              <w:t>100.6</w:t>
            </w:r>
          </w:p>
        </w:tc>
      </w:tr>
      <w:tr w:rsidR="00275B55" w14:paraId="350298FF" w14:textId="77777777" w:rsidTr="00275B55">
        <w:trPr>
          <w:trHeight w:val="315"/>
          <w:jc w:val="center"/>
        </w:trPr>
        <w:tc>
          <w:tcPr>
            <w:tcW w:w="1420" w:type="dxa"/>
            <w:tcBorders>
              <w:top w:val="nil"/>
              <w:left w:val="single" w:sz="8" w:space="0" w:color="auto"/>
              <w:bottom w:val="single" w:sz="8" w:space="0" w:color="auto"/>
              <w:right w:val="single" w:sz="8" w:space="0" w:color="auto"/>
            </w:tcBorders>
            <w:shd w:val="clear" w:color="auto" w:fill="auto"/>
            <w:vAlign w:val="center"/>
            <w:hideMark/>
          </w:tcPr>
          <w:p w14:paraId="4C7B96A5" w14:textId="77777777" w:rsidR="00275B55" w:rsidRDefault="00275B55">
            <w:pPr>
              <w:jc w:val="both"/>
              <w:rPr>
                <w:color w:val="000000"/>
                <w:sz w:val="22"/>
                <w:szCs w:val="22"/>
              </w:rPr>
            </w:pPr>
            <w:r>
              <w:rPr>
                <w:color w:val="000000"/>
                <w:sz w:val="22"/>
                <w:szCs w:val="22"/>
              </w:rPr>
              <w:t>HM-16.22</w:t>
            </w:r>
          </w:p>
        </w:tc>
        <w:tc>
          <w:tcPr>
            <w:tcW w:w="960" w:type="dxa"/>
            <w:tcBorders>
              <w:top w:val="nil"/>
              <w:left w:val="nil"/>
              <w:bottom w:val="single" w:sz="8" w:space="0" w:color="auto"/>
              <w:right w:val="single" w:sz="8" w:space="0" w:color="auto"/>
            </w:tcBorders>
            <w:shd w:val="clear" w:color="auto" w:fill="auto"/>
            <w:vAlign w:val="center"/>
            <w:hideMark/>
          </w:tcPr>
          <w:p w14:paraId="3C4F25F0" w14:textId="77777777" w:rsidR="00275B55" w:rsidRDefault="00275B55">
            <w:pPr>
              <w:jc w:val="both"/>
              <w:rPr>
                <w:color w:val="000000"/>
                <w:sz w:val="22"/>
                <w:szCs w:val="22"/>
              </w:rPr>
            </w:pPr>
            <w:r>
              <w:rPr>
                <w:color w:val="000000"/>
                <w:sz w:val="22"/>
                <w:szCs w:val="22"/>
              </w:rPr>
              <w:t>63.19</w:t>
            </w:r>
          </w:p>
        </w:tc>
        <w:tc>
          <w:tcPr>
            <w:tcW w:w="960" w:type="dxa"/>
            <w:tcBorders>
              <w:top w:val="nil"/>
              <w:left w:val="nil"/>
              <w:bottom w:val="single" w:sz="8" w:space="0" w:color="auto"/>
              <w:right w:val="single" w:sz="8" w:space="0" w:color="auto"/>
            </w:tcBorders>
            <w:shd w:val="clear" w:color="auto" w:fill="auto"/>
            <w:vAlign w:val="center"/>
            <w:hideMark/>
          </w:tcPr>
          <w:p w14:paraId="436F348A" w14:textId="77777777" w:rsidR="00275B55" w:rsidRDefault="00275B55">
            <w:pPr>
              <w:jc w:val="both"/>
              <w:rPr>
                <w:color w:val="000000"/>
                <w:sz w:val="22"/>
                <w:szCs w:val="22"/>
              </w:rPr>
            </w:pPr>
            <w:r>
              <w:rPr>
                <w:color w:val="000000"/>
                <w:sz w:val="22"/>
                <w:szCs w:val="22"/>
              </w:rPr>
              <w:t>88.98</w:t>
            </w:r>
          </w:p>
        </w:tc>
        <w:tc>
          <w:tcPr>
            <w:tcW w:w="960" w:type="dxa"/>
            <w:tcBorders>
              <w:top w:val="nil"/>
              <w:left w:val="nil"/>
              <w:bottom w:val="single" w:sz="8" w:space="0" w:color="auto"/>
              <w:right w:val="single" w:sz="8" w:space="0" w:color="auto"/>
            </w:tcBorders>
            <w:shd w:val="clear" w:color="auto" w:fill="auto"/>
            <w:vAlign w:val="center"/>
            <w:hideMark/>
          </w:tcPr>
          <w:p w14:paraId="1C3F6F7F" w14:textId="77777777" w:rsidR="00275B55" w:rsidRDefault="00275B55">
            <w:pPr>
              <w:jc w:val="both"/>
              <w:rPr>
                <w:color w:val="000000"/>
                <w:sz w:val="22"/>
                <w:szCs w:val="22"/>
              </w:rPr>
            </w:pPr>
            <w:r>
              <w:rPr>
                <w:color w:val="000000"/>
                <w:sz w:val="22"/>
                <w:szCs w:val="22"/>
              </w:rPr>
              <w:t>89.16</w:t>
            </w:r>
          </w:p>
        </w:tc>
        <w:tc>
          <w:tcPr>
            <w:tcW w:w="960" w:type="dxa"/>
            <w:tcBorders>
              <w:top w:val="nil"/>
              <w:left w:val="nil"/>
              <w:bottom w:val="single" w:sz="8" w:space="0" w:color="auto"/>
              <w:right w:val="single" w:sz="8" w:space="0" w:color="auto"/>
            </w:tcBorders>
            <w:shd w:val="clear" w:color="auto" w:fill="auto"/>
            <w:vAlign w:val="center"/>
            <w:hideMark/>
          </w:tcPr>
          <w:p w14:paraId="48A51B0D" w14:textId="77777777" w:rsidR="00275B55" w:rsidRDefault="00275B55">
            <w:pPr>
              <w:jc w:val="both"/>
              <w:rPr>
                <w:color w:val="000000"/>
                <w:sz w:val="22"/>
                <w:szCs w:val="22"/>
              </w:rPr>
            </w:pPr>
            <w:r>
              <w:rPr>
                <w:color w:val="000000"/>
                <w:sz w:val="22"/>
                <w:szCs w:val="22"/>
              </w:rPr>
              <w:t>13.3</w:t>
            </w:r>
          </w:p>
        </w:tc>
        <w:tc>
          <w:tcPr>
            <w:tcW w:w="960" w:type="dxa"/>
            <w:tcBorders>
              <w:top w:val="nil"/>
              <w:left w:val="nil"/>
              <w:bottom w:val="single" w:sz="8" w:space="0" w:color="auto"/>
              <w:right w:val="single" w:sz="8" w:space="0" w:color="auto"/>
            </w:tcBorders>
            <w:shd w:val="clear" w:color="auto" w:fill="auto"/>
            <w:vAlign w:val="center"/>
            <w:hideMark/>
          </w:tcPr>
          <w:p w14:paraId="010B993E" w14:textId="77777777" w:rsidR="00275B55" w:rsidRDefault="00275B55">
            <w:pPr>
              <w:jc w:val="both"/>
              <w:rPr>
                <w:color w:val="000000"/>
                <w:sz w:val="22"/>
                <w:szCs w:val="22"/>
              </w:rPr>
            </w:pPr>
            <w:r>
              <w:rPr>
                <w:color w:val="000000"/>
                <w:sz w:val="22"/>
                <w:szCs w:val="22"/>
              </w:rPr>
              <w:t>13.3</w:t>
            </w:r>
          </w:p>
        </w:tc>
      </w:tr>
    </w:tbl>
    <w:p w14:paraId="38E2E359" w14:textId="77777777" w:rsidR="00167267" w:rsidRDefault="00167267" w:rsidP="00167267">
      <w:pPr>
        <w:rPr>
          <w:lang w:val="en-CA"/>
        </w:rPr>
      </w:pPr>
    </w:p>
    <w:p w14:paraId="5CA2BF98" w14:textId="77777777" w:rsidR="00275B55" w:rsidRPr="00167267" w:rsidRDefault="00275B55" w:rsidP="00167267">
      <w:pPr>
        <w:rPr>
          <w:lang w:val="en-CA"/>
        </w:rPr>
      </w:pPr>
    </w:p>
    <w:p w14:paraId="67BB3760" w14:textId="77777777" w:rsidR="0095784F" w:rsidRDefault="0095784F" w:rsidP="006C60EA">
      <w:pPr>
        <w:rPr>
          <w:lang w:val="en-CA"/>
        </w:rPr>
      </w:pPr>
    </w:p>
    <w:p w14:paraId="3E619994" w14:textId="77777777" w:rsidR="008458A5" w:rsidRDefault="008458A5" w:rsidP="008458A5">
      <w:pPr>
        <w:rPr>
          <w:lang w:val="en-CA"/>
        </w:rPr>
      </w:pPr>
      <w:r>
        <w:rPr>
          <w:lang w:val="en-CA"/>
        </w:rPr>
        <w:t>Below is a graph of the obtained results:</w:t>
      </w:r>
    </w:p>
    <w:p w14:paraId="5730727E" w14:textId="77777777" w:rsidR="008458A5" w:rsidRDefault="008458A5" w:rsidP="008458A5">
      <w:pPr>
        <w:rPr>
          <w:lang w:val="en-CA"/>
        </w:rPr>
      </w:pPr>
    </w:p>
    <w:p w14:paraId="72AF290F" w14:textId="77777777" w:rsidR="008458A5" w:rsidRDefault="008458A5" w:rsidP="008458A5">
      <w:pPr>
        <w:rPr>
          <w:lang w:val="en-CA"/>
        </w:rPr>
      </w:pPr>
    </w:p>
    <w:p w14:paraId="23B110A1" w14:textId="77777777" w:rsidR="008458A5" w:rsidRDefault="008458A5" w:rsidP="008458A5">
      <w:pPr>
        <w:rPr>
          <w:lang w:val="en-CA"/>
        </w:rPr>
      </w:pPr>
    </w:p>
    <w:p w14:paraId="6FED312C" w14:textId="6D8FD959" w:rsidR="008458A5" w:rsidRDefault="008458A5" w:rsidP="008458A5">
      <w:pPr>
        <w:jc w:val="center"/>
        <w:rPr>
          <w:lang w:val="en-CA"/>
        </w:rPr>
      </w:pPr>
      <w:r>
        <w:rPr>
          <w:noProof/>
        </w:rPr>
        <w:drawing>
          <wp:inline distT="0" distB="0" distL="0" distR="0" wp14:anchorId="42921967" wp14:editId="7CE49CBF">
            <wp:extent cx="4572000" cy="2735580"/>
            <wp:effectExtent l="0" t="0" r="0" b="7620"/>
            <wp:docPr id="1958721194" name="Chart 1">
              <a:extLst xmlns:a="http://schemas.openxmlformats.org/drawingml/2006/main">
                <a:ext uri="{FF2B5EF4-FFF2-40B4-BE49-F238E27FC236}">
                  <a16:creationId xmlns:a16="http://schemas.microsoft.com/office/drawing/2014/main" id="{5BC95008-9D17-4442-9F96-BF190310A6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F271BFB" w14:textId="77777777" w:rsidR="008458A5" w:rsidRDefault="008458A5" w:rsidP="008458A5">
      <w:pPr>
        <w:rPr>
          <w:lang w:val="en-CA"/>
        </w:rPr>
      </w:pPr>
    </w:p>
    <w:p w14:paraId="16044F44" w14:textId="77777777" w:rsidR="008458A5" w:rsidRDefault="008458A5" w:rsidP="006C60EA">
      <w:pPr>
        <w:rPr>
          <w:lang w:val="en-CA"/>
        </w:rPr>
      </w:pPr>
    </w:p>
    <w:p w14:paraId="697D2C66" w14:textId="6E540833" w:rsidR="008458A5" w:rsidRDefault="008458A5" w:rsidP="006C60EA">
      <w:pPr>
        <w:rPr>
          <w:lang w:val="en-CA"/>
        </w:rPr>
      </w:pPr>
      <w:r>
        <w:rPr>
          <w:lang w:val="en-CA"/>
        </w:rPr>
        <w:t>From the experimental results and graphs, we can conclude that around the 5x complexity point, ECM outperforms significantly VTM and VTM cannot generate further considerable gain compared to its CTC point. However, around 0.2x, ECM behaves unexpectedly worse than VTM. It is therefore concluded that some software cleaning and/or refactoring is required for this complexity point.</w:t>
      </w:r>
    </w:p>
    <w:p w14:paraId="0183D51E" w14:textId="77777777" w:rsidR="00713967" w:rsidRDefault="00713967" w:rsidP="006C60EA">
      <w:pPr>
        <w:rPr>
          <w:lang w:val="en-CA"/>
        </w:rPr>
      </w:pPr>
    </w:p>
    <w:p w14:paraId="2D69C71C" w14:textId="4B2645A1" w:rsidR="00713967" w:rsidRDefault="00713967" w:rsidP="00713967">
      <w:pPr>
        <w:pStyle w:val="Heading2"/>
        <w:rPr>
          <w:lang w:val="en-CA"/>
        </w:rPr>
      </w:pPr>
      <w:r>
        <w:rPr>
          <w:lang w:val="en-CA"/>
        </w:rPr>
        <w:t xml:space="preserve">Testing with </w:t>
      </w:r>
      <w:proofErr w:type="spellStart"/>
      <w:r>
        <w:rPr>
          <w:lang w:val="en-CA"/>
        </w:rPr>
        <w:t>CfE</w:t>
      </w:r>
      <w:proofErr w:type="spellEnd"/>
      <w:r>
        <w:rPr>
          <w:lang w:val="en-CA"/>
        </w:rPr>
        <w:t xml:space="preserve"> sequences</w:t>
      </w:r>
    </w:p>
    <w:p w14:paraId="329E5BCF" w14:textId="77777777" w:rsidR="00713967" w:rsidRDefault="00713967" w:rsidP="00713967">
      <w:pPr>
        <w:rPr>
          <w:lang w:val="en-CA"/>
        </w:rPr>
      </w:pPr>
    </w:p>
    <w:p w14:paraId="06F0A617" w14:textId="62F5B0D3" w:rsidR="00713967" w:rsidRDefault="00713967" w:rsidP="00713967">
      <w:pPr>
        <w:rPr>
          <w:lang w:val="en-CA"/>
        </w:rPr>
      </w:pPr>
      <w:r>
        <w:rPr>
          <w:lang w:val="en-CA"/>
        </w:rPr>
        <w:t xml:space="preserve">The experimental procedure is undertaken using the </w:t>
      </w:r>
      <w:proofErr w:type="spellStart"/>
      <w:r>
        <w:rPr>
          <w:lang w:val="en-CA"/>
        </w:rPr>
        <w:t>CfE</w:t>
      </w:r>
      <w:proofErr w:type="spellEnd"/>
      <w:r>
        <w:rPr>
          <w:lang w:val="en-CA"/>
        </w:rPr>
        <w:t xml:space="preserve"> sequences instead of the CTC sequences. Specifically, the following:</w:t>
      </w:r>
    </w:p>
    <w:p w14:paraId="7C24D8F8" w14:textId="77777777" w:rsidR="00713967" w:rsidRDefault="00713967" w:rsidP="00713967">
      <w:pPr>
        <w:rPr>
          <w:lang w:val="en-CA"/>
        </w:rPr>
      </w:pPr>
    </w:p>
    <w:p w14:paraId="40976A84" w14:textId="77777777" w:rsidR="00713967" w:rsidRDefault="00713967" w:rsidP="00713967">
      <w:pPr>
        <w:rPr>
          <w:lang w:val="en-CA"/>
        </w:rPr>
      </w:pPr>
    </w:p>
    <w:p w14:paraId="72E50775" w14:textId="1EE60CD3" w:rsidR="00713967" w:rsidRDefault="00713967" w:rsidP="00713967">
      <w:pPr>
        <w:pStyle w:val="ListParagraph"/>
        <w:numPr>
          <w:ilvl w:val="0"/>
          <w:numId w:val="18"/>
        </w:numPr>
        <w:rPr>
          <w:lang w:val="en-CA"/>
        </w:rPr>
      </w:pPr>
      <w:r>
        <w:rPr>
          <w:lang w:val="en-CA"/>
        </w:rPr>
        <w:lastRenderedPageBreak/>
        <w:t>For VTM software, the high operation point (VTM-HOP) is obtained by using the same parameters setting obtained in the previous section</w:t>
      </w:r>
    </w:p>
    <w:p w14:paraId="575BFA61" w14:textId="439153AC" w:rsidR="00713967" w:rsidRDefault="00713967" w:rsidP="00713967">
      <w:pPr>
        <w:pStyle w:val="ListParagraph"/>
        <w:numPr>
          <w:ilvl w:val="0"/>
          <w:numId w:val="18"/>
        </w:numPr>
        <w:rPr>
          <w:lang w:val="en-CA"/>
        </w:rPr>
      </w:pPr>
      <w:r>
        <w:rPr>
          <w:lang w:val="en-CA"/>
        </w:rPr>
        <w:t>For ECM software, the low operation point (ECM-LOP1) is obtained using the same parameters setting in the previous section.</w:t>
      </w:r>
    </w:p>
    <w:p w14:paraId="29EFE633" w14:textId="77777777" w:rsidR="00713967" w:rsidRDefault="00713967" w:rsidP="00713967">
      <w:pPr>
        <w:rPr>
          <w:lang w:val="en-CA"/>
        </w:rPr>
      </w:pPr>
    </w:p>
    <w:p w14:paraId="0A7E2DF4" w14:textId="408E30B8" w:rsidR="00713967" w:rsidRDefault="00713967" w:rsidP="00713967">
      <w:pPr>
        <w:rPr>
          <w:lang w:val="en-CA"/>
        </w:rPr>
      </w:pPr>
      <w:r>
        <w:rPr>
          <w:lang w:val="en-CA"/>
        </w:rPr>
        <w:t>The following results are obtained:</w:t>
      </w:r>
    </w:p>
    <w:p w14:paraId="1F958D65" w14:textId="77777777" w:rsidR="00713967" w:rsidRDefault="00713967" w:rsidP="00713967">
      <w:pPr>
        <w:rPr>
          <w:lang w:val="en-CA"/>
        </w:rPr>
      </w:pPr>
    </w:p>
    <w:tbl>
      <w:tblPr>
        <w:tblStyle w:val="TableGrid"/>
        <w:tblW w:w="0" w:type="auto"/>
        <w:jc w:val="center"/>
        <w:tblLook w:val="04A0" w:firstRow="1" w:lastRow="0" w:firstColumn="1" w:lastColumn="0" w:noHBand="0" w:noVBand="1"/>
      </w:tblPr>
      <w:tblGrid>
        <w:gridCol w:w="1345"/>
        <w:gridCol w:w="876"/>
        <w:gridCol w:w="960"/>
        <w:gridCol w:w="960"/>
        <w:gridCol w:w="1096"/>
        <w:gridCol w:w="1109"/>
      </w:tblGrid>
      <w:tr w:rsidR="00275B55" w:rsidRPr="00275B55" w14:paraId="28B9C8FA" w14:textId="77777777" w:rsidTr="00275B55">
        <w:trPr>
          <w:trHeight w:val="315"/>
          <w:jc w:val="center"/>
        </w:trPr>
        <w:tc>
          <w:tcPr>
            <w:tcW w:w="1345" w:type="dxa"/>
            <w:hideMark/>
          </w:tcPr>
          <w:p w14:paraId="5DCAD98E" w14:textId="77777777" w:rsidR="00275B55" w:rsidRPr="00275B55" w:rsidRDefault="00275B55" w:rsidP="00275B55">
            <w:r w:rsidRPr="00275B55">
              <w:t>Test</w:t>
            </w:r>
          </w:p>
        </w:tc>
        <w:tc>
          <w:tcPr>
            <w:tcW w:w="575" w:type="dxa"/>
            <w:hideMark/>
          </w:tcPr>
          <w:p w14:paraId="4A091020" w14:textId="77777777" w:rsidR="00275B55" w:rsidRPr="00275B55" w:rsidRDefault="00275B55" w:rsidP="00275B55">
            <w:proofErr w:type="gramStart"/>
            <w:r w:rsidRPr="00275B55">
              <w:t>Y(</w:t>
            </w:r>
            <w:proofErr w:type="gramEnd"/>
            <w:r w:rsidRPr="00275B55">
              <w:t>%)</w:t>
            </w:r>
          </w:p>
        </w:tc>
        <w:tc>
          <w:tcPr>
            <w:tcW w:w="960" w:type="dxa"/>
            <w:hideMark/>
          </w:tcPr>
          <w:p w14:paraId="58BC78E9" w14:textId="77777777" w:rsidR="00275B55" w:rsidRPr="00275B55" w:rsidRDefault="00275B55" w:rsidP="00275B55">
            <w:proofErr w:type="gramStart"/>
            <w:r w:rsidRPr="00275B55">
              <w:t>U(</w:t>
            </w:r>
            <w:proofErr w:type="gramEnd"/>
            <w:r w:rsidRPr="00275B55">
              <w:t>%)</w:t>
            </w:r>
          </w:p>
        </w:tc>
        <w:tc>
          <w:tcPr>
            <w:tcW w:w="960" w:type="dxa"/>
            <w:hideMark/>
          </w:tcPr>
          <w:p w14:paraId="517761F4" w14:textId="77777777" w:rsidR="00275B55" w:rsidRPr="00275B55" w:rsidRDefault="00275B55" w:rsidP="00275B55">
            <w:proofErr w:type="gramStart"/>
            <w:r w:rsidRPr="00275B55">
              <w:t>V(</w:t>
            </w:r>
            <w:proofErr w:type="gramEnd"/>
            <w:r w:rsidRPr="00275B55">
              <w:t>%)</w:t>
            </w:r>
          </w:p>
        </w:tc>
        <w:tc>
          <w:tcPr>
            <w:tcW w:w="1096" w:type="dxa"/>
            <w:hideMark/>
          </w:tcPr>
          <w:p w14:paraId="6BF5A947" w14:textId="77777777" w:rsidR="00275B55" w:rsidRPr="00275B55" w:rsidRDefault="00275B55" w:rsidP="00275B55">
            <w:proofErr w:type="spellStart"/>
            <w:proofErr w:type="gramStart"/>
            <w:r w:rsidRPr="00275B55">
              <w:t>EncT</w:t>
            </w:r>
            <w:proofErr w:type="spellEnd"/>
            <w:r w:rsidRPr="00275B55">
              <w:t>(</w:t>
            </w:r>
            <w:proofErr w:type="gramEnd"/>
            <w:r w:rsidRPr="00275B55">
              <w:t>%)</w:t>
            </w:r>
          </w:p>
        </w:tc>
        <w:tc>
          <w:tcPr>
            <w:tcW w:w="1109" w:type="dxa"/>
            <w:hideMark/>
          </w:tcPr>
          <w:p w14:paraId="4A6BE840" w14:textId="77777777" w:rsidR="00275B55" w:rsidRPr="00275B55" w:rsidRDefault="00275B55" w:rsidP="00275B55">
            <w:proofErr w:type="spellStart"/>
            <w:proofErr w:type="gramStart"/>
            <w:r w:rsidRPr="00275B55">
              <w:t>DecT</w:t>
            </w:r>
            <w:proofErr w:type="spellEnd"/>
            <w:r w:rsidRPr="00275B55">
              <w:t>(</w:t>
            </w:r>
            <w:proofErr w:type="gramEnd"/>
            <w:r w:rsidRPr="00275B55">
              <w:t>%)</w:t>
            </w:r>
          </w:p>
        </w:tc>
      </w:tr>
      <w:tr w:rsidR="00275B55" w:rsidRPr="00275B55" w14:paraId="6B69604E" w14:textId="77777777" w:rsidTr="00275B55">
        <w:trPr>
          <w:trHeight w:val="615"/>
          <w:jc w:val="center"/>
        </w:trPr>
        <w:tc>
          <w:tcPr>
            <w:tcW w:w="1345" w:type="dxa"/>
            <w:hideMark/>
          </w:tcPr>
          <w:p w14:paraId="7A5FDD9B" w14:textId="77777777" w:rsidR="00275B55" w:rsidRPr="00275B55" w:rsidRDefault="00275B55" w:rsidP="00275B55">
            <w:r w:rsidRPr="00275B55">
              <w:t>ECM-MTT1</w:t>
            </w:r>
          </w:p>
        </w:tc>
        <w:tc>
          <w:tcPr>
            <w:tcW w:w="575" w:type="dxa"/>
            <w:hideMark/>
          </w:tcPr>
          <w:p w14:paraId="4AC58BC1" w14:textId="77777777" w:rsidR="00275B55" w:rsidRPr="00275B55" w:rsidRDefault="00275B55" w:rsidP="00275B55">
            <w:r w:rsidRPr="00275B55">
              <w:t>-19.66</w:t>
            </w:r>
          </w:p>
        </w:tc>
        <w:tc>
          <w:tcPr>
            <w:tcW w:w="960" w:type="dxa"/>
            <w:hideMark/>
          </w:tcPr>
          <w:p w14:paraId="178F3C1D" w14:textId="77777777" w:rsidR="00275B55" w:rsidRPr="00275B55" w:rsidRDefault="00275B55" w:rsidP="00275B55">
            <w:r w:rsidRPr="00275B55">
              <w:t>-20.71</w:t>
            </w:r>
          </w:p>
        </w:tc>
        <w:tc>
          <w:tcPr>
            <w:tcW w:w="960" w:type="dxa"/>
            <w:hideMark/>
          </w:tcPr>
          <w:p w14:paraId="6D01E592" w14:textId="77777777" w:rsidR="00275B55" w:rsidRPr="00275B55" w:rsidRDefault="00275B55" w:rsidP="00275B55">
            <w:r w:rsidRPr="00275B55">
              <w:t>-24.45</w:t>
            </w:r>
          </w:p>
        </w:tc>
        <w:tc>
          <w:tcPr>
            <w:tcW w:w="1096" w:type="dxa"/>
            <w:hideMark/>
          </w:tcPr>
          <w:p w14:paraId="7CD1055A" w14:textId="77777777" w:rsidR="00275B55" w:rsidRPr="00275B55" w:rsidRDefault="00275B55" w:rsidP="00275B55">
            <w:r w:rsidRPr="00275B55">
              <w:t>760</w:t>
            </w:r>
          </w:p>
        </w:tc>
        <w:tc>
          <w:tcPr>
            <w:tcW w:w="1109" w:type="dxa"/>
            <w:hideMark/>
          </w:tcPr>
          <w:p w14:paraId="79C73C83" w14:textId="77777777" w:rsidR="00275B55" w:rsidRPr="00275B55" w:rsidRDefault="00275B55" w:rsidP="00275B55">
            <w:r w:rsidRPr="00275B55">
              <w:t>1169.4</w:t>
            </w:r>
          </w:p>
        </w:tc>
      </w:tr>
      <w:tr w:rsidR="00275B55" w:rsidRPr="00275B55" w14:paraId="05B3AADB" w14:textId="77777777" w:rsidTr="00275B55">
        <w:trPr>
          <w:trHeight w:val="615"/>
          <w:jc w:val="center"/>
        </w:trPr>
        <w:tc>
          <w:tcPr>
            <w:tcW w:w="1345" w:type="dxa"/>
            <w:hideMark/>
          </w:tcPr>
          <w:p w14:paraId="44A06DC6" w14:textId="77777777" w:rsidR="00275B55" w:rsidRPr="00275B55" w:rsidRDefault="00275B55" w:rsidP="00275B55">
            <w:r w:rsidRPr="00275B55">
              <w:t>ECM-MTT0</w:t>
            </w:r>
          </w:p>
        </w:tc>
        <w:tc>
          <w:tcPr>
            <w:tcW w:w="575" w:type="dxa"/>
            <w:hideMark/>
          </w:tcPr>
          <w:p w14:paraId="59A00BE3" w14:textId="77777777" w:rsidR="00275B55" w:rsidRPr="00275B55" w:rsidRDefault="00275B55" w:rsidP="00275B55">
            <w:r w:rsidRPr="00275B55">
              <w:t>-14.33</w:t>
            </w:r>
          </w:p>
        </w:tc>
        <w:tc>
          <w:tcPr>
            <w:tcW w:w="960" w:type="dxa"/>
            <w:hideMark/>
          </w:tcPr>
          <w:p w14:paraId="6BF4DDD3" w14:textId="77777777" w:rsidR="00275B55" w:rsidRPr="00275B55" w:rsidRDefault="00275B55" w:rsidP="00275B55">
            <w:r w:rsidRPr="00275B55">
              <w:t>-11.806</w:t>
            </w:r>
          </w:p>
        </w:tc>
        <w:tc>
          <w:tcPr>
            <w:tcW w:w="960" w:type="dxa"/>
            <w:hideMark/>
          </w:tcPr>
          <w:p w14:paraId="2BEEEA1B" w14:textId="77777777" w:rsidR="00275B55" w:rsidRPr="00275B55" w:rsidRDefault="00275B55" w:rsidP="00275B55">
            <w:r w:rsidRPr="00275B55">
              <w:t>-15.688</w:t>
            </w:r>
          </w:p>
        </w:tc>
        <w:tc>
          <w:tcPr>
            <w:tcW w:w="1096" w:type="dxa"/>
            <w:hideMark/>
          </w:tcPr>
          <w:p w14:paraId="0797CA6E" w14:textId="77777777" w:rsidR="00275B55" w:rsidRPr="00275B55" w:rsidRDefault="00275B55" w:rsidP="00275B55">
            <w:r w:rsidRPr="00275B55">
              <w:t>546.8</w:t>
            </w:r>
          </w:p>
        </w:tc>
        <w:tc>
          <w:tcPr>
            <w:tcW w:w="1109" w:type="dxa"/>
            <w:hideMark/>
          </w:tcPr>
          <w:p w14:paraId="653D8F69" w14:textId="77777777" w:rsidR="00275B55" w:rsidRPr="00275B55" w:rsidRDefault="00275B55" w:rsidP="00275B55">
            <w:r w:rsidRPr="00275B55">
              <w:t>1215.1</w:t>
            </w:r>
          </w:p>
        </w:tc>
      </w:tr>
      <w:tr w:rsidR="00275B55" w:rsidRPr="00275B55" w14:paraId="1AA33F10" w14:textId="77777777" w:rsidTr="00275B55">
        <w:trPr>
          <w:trHeight w:val="615"/>
          <w:jc w:val="center"/>
        </w:trPr>
        <w:tc>
          <w:tcPr>
            <w:tcW w:w="1345" w:type="dxa"/>
            <w:hideMark/>
          </w:tcPr>
          <w:p w14:paraId="58AE42C3" w14:textId="77777777" w:rsidR="00275B55" w:rsidRPr="00275B55" w:rsidRDefault="00275B55" w:rsidP="00275B55">
            <w:r w:rsidRPr="00275B55">
              <w:t>ECM-LOP1</w:t>
            </w:r>
          </w:p>
        </w:tc>
        <w:tc>
          <w:tcPr>
            <w:tcW w:w="575" w:type="dxa"/>
            <w:hideMark/>
          </w:tcPr>
          <w:p w14:paraId="30441D50" w14:textId="77777777" w:rsidR="00275B55" w:rsidRPr="00275B55" w:rsidRDefault="00275B55" w:rsidP="00275B55">
            <w:r w:rsidRPr="00275B55">
              <w:t>-14.25</w:t>
            </w:r>
          </w:p>
        </w:tc>
        <w:tc>
          <w:tcPr>
            <w:tcW w:w="960" w:type="dxa"/>
            <w:hideMark/>
          </w:tcPr>
          <w:p w14:paraId="4025642C" w14:textId="77777777" w:rsidR="00275B55" w:rsidRPr="00275B55" w:rsidRDefault="00275B55" w:rsidP="00275B55">
            <w:r w:rsidRPr="00275B55">
              <w:t>-6.24</w:t>
            </w:r>
          </w:p>
        </w:tc>
        <w:tc>
          <w:tcPr>
            <w:tcW w:w="960" w:type="dxa"/>
            <w:hideMark/>
          </w:tcPr>
          <w:p w14:paraId="7580CB37" w14:textId="77777777" w:rsidR="00275B55" w:rsidRPr="00275B55" w:rsidRDefault="00275B55" w:rsidP="00275B55">
            <w:r w:rsidRPr="00275B55">
              <w:t>-6.659</w:t>
            </w:r>
          </w:p>
        </w:tc>
        <w:tc>
          <w:tcPr>
            <w:tcW w:w="1096" w:type="dxa"/>
            <w:hideMark/>
          </w:tcPr>
          <w:p w14:paraId="6900F803" w14:textId="77777777" w:rsidR="00275B55" w:rsidRPr="00275B55" w:rsidRDefault="00275B55" w:rsidP="00275B55">
            <w:r w:rsidRPr="00275B55">
              <w:t>343.70</w:t>
            </w:r>
          </w:p>
        </w:tc>
        <w:tc>
          <w:tcPr>
            <w:tcW w:w="1109" w:type="dxa"/>
            <w:hideMark/>
          </w:tcPr>
          <w:p w14:paraId="65376ED1" w14:textId="77777777" w:rsidR="00275B55" w:rsidRPr="00275B55" w:rsidRDefault="00275B55" w:rsidP="00275B55">
            <w:r w:rsidRPr="00275B55">
              <w:t>1169.50</w:t>
            </w:r>
          </w:p>
        </w:tc>
      </w:tr>
      <w:tr w:rsidR="00275B55" w:rsidRPr="00275B55" w14:paraId="4BAE8B6B" w14:textId="77777777" w:rsidTr="00275B55">
        <w:trPr>
          <w:trHeight w:val="1515"/>
          <w:jc w:val="center"/>
        </w:trPr>
        <w:tc>
          <w:tcPr>
            <w:tcW w:w="1345" w:type="dxa"/>
            <w:hideMark/>
          </w:tcPr>
          <w:p w14:paraId="03B71B50" w14:textId="77777777" w:rsidR="00275B55" w:rsidRPr="00275B55" w:rsidRDefault="00275B55" w:rsidP="00275B55">
            <w:r w:rsidRPr="00275B55">
              <w:t>VTM-HOP</w:t>
            </w:r>
          </w:p>
        </w:tc>
        <w:tc>
          <w:tcPr>
            <w:tcW w:w="575" w:type="dxa"/>
            <w:hideMark/>
          </w:tcPr>
          <w:p w14:paraId="229F7F04" w14:textId="77777777" w:rsidR="00275B55" w:rsidRPr="00275B55" w:rsidRDefault="00275B55" w:rsidP="00275B55">
            <w:r w:rsidRPr="00275B55">
              <w:t>-0.74</w:t>
            </w:r>
          </w:p>
        </w:tc>
        <w:tc>
          <w:tcPr>
            <w:tcW w:w="960" w:type="dxa"/>
            <w:hideMark/>
          </w:tcPr>
          <w:p w14:paraId="5BD883B5" w14:textId="77777777" w:rsidR="00275B55" w:rsidRPr="00275B55" w:rsidRDefault="00275B55" w:rsidP="00275B55">
            <w:r w:rsidRPr="00275B55">
              <w:t>-1.76</w:t>
            </w:r>
          </w:p>
        </w:tc>
        <w:tc>
          <w:tcPr>
            <w:tcW w:w="960" w:type="dxa"/>
            <w:hideMark/>
          </w:tcPr>
          <w:p w14:paraId="1C41ACFE" w14:textId="77777777" w:rsidR="00275B55" w:rsidRPr="00275B55" w:rsidRDefault="00275B55" w:rsidP="00275B55">
            <w:r w:rsidRPr="00275B55">
              <w:t>-1.451</w:t>
            </w:r>
          </w:p>
        </w:tc>
        <w:tc>
          <w:tcPr>
            <w:tcW w:w="1096" w:type="dxa"/>
            <w:hideMark/>
          </w:tcPr>
          <w:p w14:paraId="1E9657E1" w14:textId="77777777" w:rsidR="00275B55" w:rsidRPr="00275B55" w:rsidRDefault="00275B55" w:rsidP="00275B55">
            <w:r w:rsidRPr="00275B55">
              <w:t>235.20</w:t>
            </w:r>
          </w:p>
        </w:tc>
        <w:tc>
          <w:tcPr>
            <w:tcW w:w="1109" w:type="dxa"/>
            <w:hideMark/>
          </w:tcPr>
          <w:p w14:paraId="08B610C8" w14:textId="77777777" w:rsidR="00275B55" w:rsidRPr="00275B55" w:rsidRDefault="00275B55" w:rsidP="00275B55">
            <w:r w:rsidRPr="00275B55">
              <w:t>98.00</w:t>
            </w:r>
          </w:p>
        </w:tc>
      </w:tr>
      <w:tr w:rsidR="00275B55" w:rsidRPr="00275B55" w14:paraId="2F90D4C2" w14:textId="77777777" w:rsidTr="00275B55">
        <w:trPr>
          <w:trHeight w:val="615"/>
          <w:jc w:val="center"/>
        </w:trPr>
        <w:tc>
          <w:tcPr>
            <w:tcW w:w="1345" w:type="dxa"/>
            <w:hideMark/>
          </w:tcPr>
          <w:p w14:paraId="02275BA5" w14:textId="77777777" w:rsidR="00275B55" w:rsidRPr="00275B55" w:rsidRDefault="00275B55" w:rsidP="00275B55">
            <w:r w:rsidRPr="00275B55">
              <w:t>VTM-CTC</w:t>
            </w:r>
          </w:p>
        </w:tc>
        <w:tc>
          <w:tcPr>
            <w:tcW w:w="575" w:type="dxa"/>
            <w:hideMark/>
          </w:tcPr>
          <w:p w14:paraId="3AF37F44" w14:textId="77777777" w:rsidR="00275B55" w:rsidRPr="00275B55" w:rsidRDefault="00275B55" w:rsidP="00275B55">
            <w:r w:rsidRPr="00275B55">
              <w:t>0.00</w:t>
            </w:r>
          </w:p>
        </w:tc>
        <w:tc>
          <w:tcPr>
            <w:tcW w:w="960" w:type="dxa"/>
            <w:hideMark/>
          </w:tcPr>
          <w:p w14:paraId="2A6621A2" w14:textId="77777777" w:rsidR="00275B55" w:rsidRPr="00275B55" w:rsidRDefault="00275B55" w:rsidP="00275B55">
            <w:r w:rsidRPr="00275B55">
              <w:t>0.00</w:t>
            </w:r>
          </w:p>
        </w:tc>
        <w:tc>
          <w:tcPr>
            <w:tcW w:w="960" w:type="dxa"/>
            <w:hideMark/>
          </w:tcPr>
          <w:p w14:paraId="2B250ABC" w14:textId="77777777" w:rsidR="00275B55" w:rsidRPr="00275B55" w:rsidRDefault="00275B55" w:rsidP="00275B55">
            <w:r w:rsidRPr="00275B55">
              <w:t>0.00</w:t>
            </w:r>
          </w:p>
        </w:tc>
        <w:tc>
          <w:tcPr>
            <w:tcW w:w="1096" w:type="dxa"/>
            <w:hideMark/>
          </w:tcPr>
          <w:p w14:paraId="4719A1B1" w14:textId="77777777" w:rsidR="00275B55" w:rsidRPr="00275B55" w:rsidRDefault="00275B55" w:rsidP="00275B55">
            <w:r w:rsidRPr="00275B55">
              <w:t>100</w:t>
            </w:r>
          </w:p>
        </w:tc>
        <w:tc>
          <w:tcPr>
            <w:tcW w:w="1109" w:type="dxa"/>
            <w:hideMark/>
          </w:tcPr>
          <w:p w14:paraId="3D5CE382" w14:textId="77777777" w:rsidR="00275B55" w:rsidRPr="00275B55" w:rsidRDefault="00275B55" w:rsidP="00275B55">
            <w:r w:rsidRPr="00275B55">
              <w:t>100</w:t>
            </w:r>
          </w:p>
        </w:tc>
      </w:tr>
      <w:tr w:rsidR="00275B55" w:rsidRPr="00275B55" w14:paraId="346484E2" w14:textId="77777777" w:rsidTr="00275B55">
        <w:trPr>
          <w:trHeight w:val="615"/>
          <w:jc w:val="center"/>
        </w:trPr>
        <w:tc>
          <w:tcPr>
            <w:tcW w:w="1345" w:type="dxa"/>
            <w:hideMark/>
          </w:tcPr>
          <w:p w14:paraId="623EEAD8" w14:textId="77777777" w:rsidR="00275B55" w:rsidRPr="00275B55" w:rsidRDefault="00275B55" w:rsidP="00275B55">
            <w:r w:rsidRPr="00275B55">
              <w:t>VTM-MTT0</w:t>
            </w:r>
          </w:p>
        </w:tc>
        <w:tc>
          <w:tcPr>
            <w:tcW w:w="575" w:type="dxa"/>
            <w:hideMark/>
          </w:tcPr>
          <w:p w14:paraId="22C44E8A" w14:textId="77777777" w:rsidR="00275B55" w:rsidRPr="00275B55" w:rsidRDefault="00275B55" w:rsidP="00275B55">
            <w:r w:rsidRPr="00275B55">
              <w:t>9.10</w:t>
            </w:r>
          </w:p>
        </w:tc>
        <w:tc>
          <w:tcPr>
            <w:tcW w:w="960" w:type="dxa"/>
            <w:hideMark/>
          </w:tcPr>
          <w:p w14:paraId="6005D774" w14:textId="77777777" w:rsidR="00275B55" w:rsidRPr="00275B55" w:rsidRDefault="00275B55" w:rsidP="00275B55">
            <w:r w:rsidRPr="00275B55">
              <w:t>12.81</w:t>
            </w:r>
          </w:p>
        </w:tc>
        <w:tc>
          <w:tcPr>
            <w:tcW w:w="960" w:type="dxa"/>
            <w:hideMark/>
          </w:tcPr>
          <w:p w14:paraId="5B275661" w14:textId="77777777" w:rsidR="00275B55" w:rsidRPr="00275B55" w:rsidRDefault="00275B55" w:rsidP="00275B55">
            <w:r w:rsidRPr="00275B55">
              <w:t>13.66</w:t>
            </w:r>
          </w:p>
        </w:tc>
        <w:tc>
          <w:tcPr>
            <w:tcW w:w="1096" w:type="dxa"/>
            <w:hideMark/>
          </w:tcPr>
          <w:p w14:paraId="0F29ADE5" w14:textId="77777777" w:rsidR="00275B55" w:rsidRPr="00275B55" w:rsidRDefault="00275B55" w:rsidP="00275B55">
            <w:r w:rsidRPr="00275B55">
              <w:t>36</w:t>
            </w:r>
          </w:p>
        </w:tc>
        <w:tc>
          <w:tcPr>
            <w:tcW w:w="1109" w:type="dxa"/>
            <w:hideMark/>
          </w:tcPr>
          <w:p w14:paraId="4D00D7D3" w14:textId="77777777" w:rsidR="00275B55" w:rsidRPr="00275B55" w:rsidRDefault="00275B55" w:rsidP="00275B55">
            <w:r w:rsidRPr="00275B55">
              <w:t>100.5</w:t>
            </w:r>
          </w:p>
        </w:tc>
      </w:tr>
      <w:tr w:rsidR="00275B55" w:rsidRPr="00275B55" w14:paraId="6FC370BC" w14:textId="77777777" w:rsidTr="00275B55">
        <w:trPr>
          <w:trHeight w:val="615"/>
          <w:jc w:val="center"/>
        </w:trPr>
        <w:tc>
          <w:tcPr>
            <w:tcW w:w="1345" w:type="dxa"/>
            <w:hideMark/>
          </w:tcPr>
          <w:p w14:paraId="0F4A93AB" w14:textId="77777777" w:rsidR="00275B55" w:rsidRPr="00275B55" w:rsidRDefault="00275B55" w:rsidP="00275B55">
            <w:r w:rsidRPr="00275B55">
              <w:t>HM-16.22</w:t>
            </w:r>
          </w:p>
        </w:tc>
        <w:tc>
          <w:tcPr>
            <w:tcW w:w="575" w:type="dxa"/>
            <w:noWrap/>
            <w:hideMark/>
          </w:tcPr>
          <w:p w14:paraId="3B0FB820" w14:textId="77777777" w:rsidR="00275B55" w:rsidRPr="00275B55" w:rsidRDefault="00275B55" w:rsidP="00275B55">
            <w:r w:rsidRPr="00275B55">
              <w:t>65.586</w:t>
            </w:r>
          </w:p>
        </w:tc>
        <w:tc>
          <w:tcPr>
            <w:tcW w:w="960" w:type="dxa"/>
            <w:noWrap/>
            <w:hideMark/>
          </w:tcPr>
          <w:p w14:paraId="65177585" w14:textId="77777777" w:rsidR="00275B55" w:rsidRPr="00275B55" w:rsidRDefault="00275B55" w:rsidP="00275B55">
            <w:r w:rsidRPr="00275B55">
              <w:t>63.15</w:t>
            </w:r>
          </w:p>
        </w:tc>
        <w:tc>
          <w:tcPr>
            <w:tcW w:w="960" w:type="dxa"/>
            <w:noWrap/>
            <w:hideMark/>
          </w:tcPr>
          <w:p w14:paraId="50045D9C" w14:textId="77777777" w:rsidR="00275B55" w:rsidRPr="00275B55" w:rsidRDefault="00275B55" w:rsidP="00275B55">
            <w:r w:rsidRPr="00275B55">
              <w:t>59.565</w:t>
            </w:r>
          </w:p>
        </w:tc>
        <w:tc>
          <w:tcPr>
            <w:tcW w:w="1096" w:type="dxa"/>
            <w:noWrap/>
            <w:hideMark/>
          </w:tcPr>
          <w:p w14:paraId="528811E5" w14:textId="77777777" w:rsidR="00275B55" w:rsidRPr="00275B55" w:rsidRDefault="00275B55" w:rsidP="00275B55">
            <w:r w:rsidRPr="00275B55">
              <w:t>38.8</w:t>
            </w:r>
          </w:p>
        </w:tc>
        <w:tc>
          <w:tcPr>
            <w:tcW w:w="1109" w:type="dxa"/>
            <w:noWrap/>
            <w:hideMark/>
          </w:tcPr>
          <w:p w14:paraId="4923716E" w14:textId="77777777" w:rsidR="00275B55" w:rsidRPr="00275B55" w:rsidRDefault="00275B55" w:rsidP="00275B55">
            <w:r w:rsidRPr="00275B55">
              <w:t>66.5</w:t>
            </w:r>
          </w:p>
        </w:tc>
      </w:tr>
    </w:tbl>
    <w:p w14:paraId="25B5A091" w14:textId="77777777" w:rsidR="00713967" w:rsidRDefault="00713967" w:rsidP="00713967">
      <w:pPr>
        <w:rPr>
          <w:lang w:val="en-CA"/>
        </w:rPr>
      </w:pPr>
    </w:p>
    <w:p w14:paraId="0315DFF4" w14:textId="77777777" w:rsidR="00275B55" w:rsidRDefault="00275B55" w:rsidP="00713967">
      <w:pPr>
        <w:rPr>
          <w:lang w:val="en-CA"/>
        </w:rPr>
      </w:pPr>
    </w:p>
    <w:p w14:paraId="09E32A97" w14:textId="77777777" w:rsidR="00275B55" w:rsidRDefault="00275B55" w:rsidP="00713967">
      <w:pPr>
        <w:rPr>
          <w:lang w:val="en-CA"/>
        </w:rPr>
      </w:pPr>
    </w:p>
    <w:p w14:paraId="62806664" w14:textId="6A6F0E5E" w:rsidR="00713967" w:rsidRDefault="00713967" w:rsidP="00713967">
      <w:pPr>
        <w:rPr>
          <w:lang w:val="en-CA"/>
        </w:rPr>
      </w:pPr>
      <w:r>
        <w:rPr>
          <w:lang w:val="en-CA"/>
        </w:rPr>
        <w:t>Below is a graph of the obtained results:</w:t>
      </w:r>
    </w:p>
    <w:p w14:paraId="78E2D431" w14:textId="77777777" w:rsidR="00713967" w:rsidRDefault="00713967" w:rsidP="00713967">
      <w:pPr>
        <w:rPr>
          <w:lang w:val="en-CA"/>
        </w:rPr>
      </w:pPr>
    </w:p>
    <w:p w14:paraId="03FD9A07" w14:textId="77777777" w:rsidR="00713967" w:rsidRDefault="00713967" w:rsidP="00713967">
      <w:pPr>
        <w:rPr>
          <w:lang w:val="en-CA"/>
        </w:rPr>
      </w:pPr>
    </w:p>
    <w:p w14:paraId="3B28A954" w14:textId="4D7D601F" w:rsidR="00713967" w:rsidRPr="00713967" w:rsidRDefault="00713967" w:rsidP="00713967">
      <w:pPr>
        <w:jc w:val="center"/>
        <w:rPr>
          <w:lang w:val="en-CA"/>
        </w:rPr>
      </w:pPr>
      <w:r>
        <w:rPr>
          <w:noProof/>
        </w:rPr>
        <w:drawing>
          <wp:inline distT="0" distB="0" distL="0" distR="0" wp14:anchorId="5DDD73DB" wp14:editId="13B2764C">
            <wp:extent cx="4572000" cy="2585085"/>
            <wp:effectExtent l="0" t="0" r="0" b="5715"/>
            <wp:docPr id="1114942774" name="Chart 1">
              <a:extLst xmlns:a="http://schemas.openxmlformats.org/drawingml/2006/main">
                <a:ext uri="{FF2B5EF4-FFF2-40B4-BE49-F238E27FC236}">
                  <a16:creationId xmlns:a16="http://schemas.microsoft.com/office/drawing/2014/main" id="{4560502F-45AF-434A-B1BF-8EE5C8E58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5866B9" w14:textId="77777777" w:rsidR="00713967" w:rsidRDefault="00713967" w:rsidP="006C60EA">
      <w:pPr>
        <w:rPr>
          <w:lang w:val="en-CA"/>
        </w:rPr>
      </w:pPr>
    </w:p>
    <w:p w14:paraId="1969F610" w14:textId="77777777" w:rsidR="00713967" w:rsidRDefault="00713967" w:rsidP="006C60EA">
      <w:pPr>
        <w:rPr>
          <w:lang w:val="en-CA"/>
        </w:rPr>
      </w:pPr>
    </w:p>
    <w:p w14:paraId="65C3E76F" w14:textId="6947ACD7" w:rsidR="00713967" w:rsidRDefault="00713967" w:rsidP="006C60EA">
      <w:pPr>
        <w:rPr>
          <w:lang w:val="en-CA"/>
        </w:rPr>
      </w:pPr>
      <w:r>
        <w:rPr>
          <w:lang w:val="en-CA"/>
        </w:rPr>
        <w:lastRenderedPageBreak/>
        <w:t xml:space="preserve">Compared to CTC sequences, it is noticed that ECM is much slower with </w:t>
      </w:r>
      <w:proofErr w:type="spellStart"/>
      <w:r>
        <w:rPr>
          <w:lang w:val="en-CA"/>
        </w:rPr>
        <w:t>CfE</w:t>
      </w:r>
      <w:proofErr w:type="spellEnd"/>
      <w:r>
        <w:rPr>
          <w:lang w:val="en-CA"/>
        </w:rPr>
        <w:t xml:space="preserve"> sequence compared to CTC sequences. Specifically, ECM-LOP1 is </w:t>
      </w:r>
      <w:r w:rsidR="00540BC5">
        <w:rPr>
          <w:lang w:val="en-CA"/>
        </w:rPr>
        <w:t>3.4x time VTM encoder time, compared to 0.3x VTM encoder time. That is, ECM is 10x slower in this case.</w:t>
      </w:r>
    </w:p>
    <w:p w14:paraId="3DB65698" w14:textId="6FF10A1A" w:rsidR="008458A5" w:rsidRDefault="008458A5" w:rsidP="008458A5">
      <w:pPr>
        <w:pStyle w:val="Heading1"/>
        <w:rPr>
          <w:lang w:val="en-CA"/>
        </w:rPr>
      </w:pPr>
      <w:r>
        <w:rPr>
          <w:lang w:val="en-CA"/>
        </w:rPr>
        <w:t>Conclusion</w:t>
      </w:r>
    </w:p>
    <w:p w14:paraId="618C7A29" w14:textId="77777777" w:rsidR="008458A5" w:rsidRDefault="008458A5" w:rsidP="006C60EA">
      <w:pPr>
        <w:rPr>
          <w:lang w:val="en-CA"/>
        </w:rPr>
      </w:pPr>
    </w:p>
    <w:p w14:paraId="7D7129E7" w14:textId="63362F8F" w:rsidR="008458A5" w:rsidRDefault="008458A5" w:rsidP="006C60EA">
      <w:pPr>
        <w:rPr>
          <w:lang w:val="en-CA"/>
        </w:rPr>
      </w:pPr>
      <w:r>
        <w:rPr>
          <w:lang w:val="en-CA"/>
        </w:rPr>
        <w:t xml:space="preserve">This contribution studies the two complexity points defined by </w:t>
      </w:r>
      <w:proofErr w:type="spellStart"/>
      <w:r>
        <w:rPr>
          <w:lang w:val="en-CA"/>
        </w:rPr>
        <w:t>CfE</w:t>
      </w:r>
      <w:proofErr w:type="spellEnd"/>
      <w:r>
        <w:rPr>
          <w:lang w:val="en-CA"/>
        </w:rPr>
        <w:t xml:space="preserve"> requirement of 5x and 0.2x VTM encoder time. It is observed that that ECM outperforms easily VTM in 5x point, however, 0.2x cannot be easily achieved with ECM, given its bad coding gain compared to VTM.</w:t>
      </w:r>
      <w:r w:rsidR="00540BC5">
        <w:rPr>
          <w:lang w:val="en-CA"/>
        </w:rPr>
        <w:t xml:space="preserve"> Using </w:t>
      </w:r>
      <w:proofErr w:type="spellStart"/>
      <w:r w:rsidR="00540BC5">
        <w:rPr>
          <w:lang w:val="en-CA"/>
        </w:rPr>
        <w:t>CfE</w:t>
      </w:r>
      <w:proofErr w:type="spellEnd"/>
      <w:r w:rsidR="00540BC5">
        <w:rPr>
          <w:lang w:val="en-CA"/>
        </w:rPr>
        <w:t xml:space="preserve"> sequences, it is observed that ECM is about 10x slower in this case, and the 0.2x point is much more difficult to achieve, or probably unachievable with ECM software.</w:t>
      </w:r>
    </w:p>
    <w:p w14:paraId="4FEA0FBD" w14:textId="77777777" w:rsidR="008458A5" w:rsidRDefault="008458A5" w:rsidP="006C60EA">
      <w:pPr>
        <w:rPr>
          <w:lang w:val="en-CA"/>
        </w:rPr>
      </w:pPr>
    </w:p>
    <w:p w14:paraId="18E4F951" w14:textId="77777777" w:rsidR="001F76E0" w:rsidRPr="006C60EA" w:rsidRDefault="001F76E0" w:rsidP="006C60EA">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69BB15E3" w:rsidR="005801A2" w:rsidRPr="005B217D" w:rsidRDefault="006C60EA" w:rsidP="005801A2">
      <w:pPr>
        <w:rPr>
          <w:szCs w:val="22"/>
          <w:lang w:val="en-CA"/>
        </w:rPr>
      </w:pPr>
      <w:proofErr w:type="spellStart"/>
      <w:r>
        <w:rPr>
          <w:b/>
          <w:szCs w:val="22"/>
          <w:lang w:val="en-CA"/>
        </w:rPr>
        <w:t>InterDigital</w:t>
      </w:r>
      <w:proofErr w:type="spellEnd"/>
      <w:r w:rsidR="005801A2" w:rsidRPr="005B217D">
        <w:rPr>
          <w:b/>
          <w:szCs w:val="22"/>
          <w:lang w:val="en-CA"/>
        </w:rPr>
        <w:t xml:space="preserve"> does not have any current or pending patent rights relating to the technology described in this contribution.</w:t>
      </w:r>
    </w:p>
    <w:p w14:paraId="09AF4454" w14:textId="77777777" w:rsidR="00620924" w:rsidRPr="005B217D" w:rsidRDefault="00620924" w:rsidP="009234A5">
      <w:pPr>
        <w:rPr>
          <w:szCs w:val="22"/>
          <w:lang w:val="en-CA"/>
        </w:rPr>
      </w:pPr>
    </w:p>
    <w:sectPr w:rsidR="00620924" w:rsidRPr="005B217D" w:rsidSect="00925CE2">
      <w:footerReference w:type="default" r:id="rId1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A4E8" w14:textId="77777777" w:rsidR="003A32F9" w:rsidRDefault="003A32F9">
      <w:r>
        <w:separator/>
      </w:r>
    </w:p>
  </w:endnote>
  <w:endnote w:type="continuationSeparator" w:id="0">
    <w:p w14:paraId="05001825" w14:textId="77777777" w:rsidR="003A32F9" w:rsidRDefault="003A3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9B08C5F" w:rsidR="000B4FF9" w:rsidRPr="00C00DDE" w:rsidRDefault="000B4FF9" w:rsidP="00C00DDE">
    <w:pPr>
      <w:pStyle w:val="Footer"/>
      <w:tabs>
        <w:tab w:val="clear" w:pos="8640"/>
        <w:tab w:val="right" w:pos="9360"/>
      </w:tabs>
    </w:pPr>
    <w:r w:rsidRPr="00C00DDE">
      <w:tab/>
    </w:r>
    <w:proofErr w:type="gramStart"/>
    <w:r w:rsidRPr="00C00DDE">
      <w:t>Page:</w:t>
    </w:r>
    <w:proofErr w:type="gramEnd"/>
    <w:r w:rsidRPr="00C00DDE">
      <w:t xml:space="preserv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w:t>
    </w:r>
    <w:proofErr w:type="spellStart"/>
    <w:proofErr w:type="gramStart"/>
    <w:r w:rsidRPr="00C00DDE">
      <w:rPr>
        <w:rStyle w:val="PageNumber"/>
      </w:rPr>
      <w:t>Saved</w:t>
    </w:r>
    <w:proofErr w:type="spellEnd"/>
    <w:r w:rsidRPr="00C00DDE">
      <w:rPr>
        <w:rStyle w:val="PageNumber"/>
      </w:rPr>
      <w:t>:</w:t>
    </w:r>
    <w:proofErr w:type="gramEnd"/>
    <w:r w:rsidRPr="00C00DDE">
      <w:rPr>
        <w:rStyle w:val="PageNumber"/>
      </w:rPr>
      <w:t xml:space="preserve">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75B55">
      <w:rPr>
        <w:rStyle w:val="PageNumber"/>
        <w:noProof/>
      </w:rPr>
      <w:t>2025-06-27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868C4" w14:textId="77777777" w:rsidR="003A32F9" w:rsidRDefault="003A32F9">
      <w:r>
        <w:separator/>
      </w:r>
    </w:p>
  </w:footnote>
  <w:footnote w:type="continuationSeparator" w:id="0">
    <w:p w14:paraId="2C7CF5C7" w14:textId="77777777" w:rsidR="003A32F9" w:rsidRDefault="003A3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2C2472"/>
    <w:multiLevelType w:val="hybridMultilevel"/>
    <w:tmpl w:val="07943BE8"/>
    <w:lvl w:ilvl="0" w:tplc="FFFFFFFF">
      <w:start w:val="1"/>
      <w:numFmt w:val="decimal"/>
      <w:lvlText w:val="%1-"/>
      <w:lvlJc w:val="left"/>
      <w:pPr>
        <w:ind w:left="360" w:hanging="360"/>
      </w:pPr>
      <w:rPr>
        <w:rFonts w:ascii="Times New Roman" w:eastAsia="Times New Roman" w:hAnsi="Times New Roman" w:cs="Times New Roman"/>
      </w:rPr>
    </w:lvl>
    <w:lvl w:ilvl="1" w:tplc="FFFFFFFF">
      <w:start w:val="1"/>
      <w:numFmt w:val="bullet"/>
      <w:lvlText w:val="o"/>
      <w:lvlJc w:val="left"/>
      <w:pPr>
        <w:ind w:left="1080" w:hanging="360"/>
      </w:pPr>
      <w:rPr>
        <w:rFonts w:ascii="Courier New" w:hAnsi="Courier New" w:cs="Courier New" w:hint="default"/>
      </w:rPr>
    </w:lvl>
    <w:lvl w:ilvl="2" w:tplc="FFFFFFFF">
      <w:start w:val="1"/>
      <w:numFmt w:val="decimal"/>
      <w:lvlText w:val="%3-"/>
      <w:lvlJc w:val="left"/>
      <w:pPr>
        <w:ind w:left="1800" w:hanging="360"/>
      </w:pPr>
      <w:rPr>
        <w:rFonts w:ascii="Times New Roman" w:eastAsia="Times New Roman" w:hAnsi="Times New Roman" w:cs="Times New Roman"/>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46CC4D35"/>
    <w:multiLevelType w:val="hybridMultilevel"/>
    <w:tmpl w:val="D4AEB2B8"/>
    <w:lvl w:ilvl="0" w:tplc="FEEAF836">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2250E9"/>
    <w:multiLevelType w:val="multilevel"/>
    <w:tmpl w:val="07943BE8"/>
    <w:styleLink w:val="CurrentList1"/>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decimal"/>
      <w:lvlText w:val="%3-"/>
      <w:lvlJc w:val="left"/>
      <w:pPr>
        <w:ind w:left="1800" w:hanging="360"/>
      </w:pPr>
      <w:rPr>
        <w:rFonts w:ascii="Times New Roman" w:eastAsia="Times New Roman" w:hAnsi="Times New Roman" w:cs="Times New Roman"/>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67E33BD6"/>
    <w:multiLevelType w:val="hybridMultilevel"/>
    <w:tmpl w:val="07943BE8"/>
    <w:lvl w:ilvl="0" w:tplc="9B4AE4E2">
      <w:start w:val="1"/>
      <w:numFmt w:val="decimal"/>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12B89194">
      <w:start w:val="1"/>
      <w:numFmt w:val="decimal"/>
      <w:lvlText w:val="%3-"/>
      <w:lvlJc w:val="left"/>
      <w:pPr>
        <w:ind w:left="1800" w:hanging="360"/>
      </w:pPr>
      <w:rPr>
        <w:rFonts w:ascii="Times New Roman" w:eastAsia="Times New Roman" w:hAnsi="Times New Roman" w:cs="Times New Roman"/>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6B167E85"/>
    <w:multiLevelType w:val="hybridMultilevel"/>
    <w:tmpl w:val="07943BE8"/>
    <w:lvl w:ilvl="0" w:tplc="FFFFFFFF">
      <w:start w:val="1"/>
      <w:numFmt w:val="decimal"/>
      <w:lvlText w:val="%1-"/>
      <w:lvlJc w:val="left"/>
      <w:pPr>
        <w:ind w:left="360" w:hanging="360"/>
      </w:pPr>
      <w:rPr>
        <w:rFonts w:ascii="Times New Roman" w:eastAsia="Times New Roman" w:hAnsi="Times New Roman" w:cs="Times New Roman"/>
      </w:rPr>
    </w:lvl>
    <w:lvl w:ilvl="1" w:tplc="FFFFFFFF">
      <w:start w:val="1"/>
      <w:numFmt w:val="bullet"/>
      <w:lvlText w:val="o"/>
      <w:lvlJc w:val="left"/>
      <w:pPr>
        <w:ind w:left="1080" w:hanging="360"/>
      </w:pPr>
      <w:rPr>
        <w:rFonts w:ascii="Courier New" w:hAnsi="Courier New" w:cs="Courier New" w:hint="default"/>
      </w:rPr>
    </w:lvl>
    <w:lvl w:ilvl="2" w:tplc="FFFFFFFF">
      <w:start w:val="1"/>
      <w:numFmt w:val="decimal"/>
      <w:lvlText w:val="%3-"/>
      <w:lvlJc w:val="left"/>
      <w:pPr>
        <w:ind w:left="1800" w:hanging="360"/>
      </w:pPr>
      <w:rPr>
        <w:rFonts w:ascii="Times New Roman" w:eastAsia="Times New Roman" w:hAnsi="Times New Roman" w:cs="Times New Roman"/>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88315E6"/>
    <w:multiLevelType w:val="hybridMultilevel"/>
    <w:tmpl w:val="07943BE8"/>
    <w:lvl w:ilvl="0" w:tplc="FFFFFFFF">
      <w:start w:val="1"/>
      <w:numFmt w:val="decimal"/>
      <w:lvlText w:val="%1-"/>
      <w:lvlJc w:val="left"/>
      <w:pPr>
        <w:ind w:left="360" w:hanging="360"/>
      </w:pPr>
      <w:rPr>
        <w:rFonts w:ascii="Times New Roman" w:eastAsia="Times New Roman" w:hAnsi="Times New Roman" w:cs="Times New Roman"/>
      </w:rPr>
    </w:lvl>
    <w:lvl w:ilvl="1" w:tplc="FFFFFFFF">
      <w:start w:val="1"/>
      <w:numFmt w:val="bullet"/>
      <w:lvlText w:val="o"/>
      <w:lvlJc w:val="left"/>
      <w:pPr>
        <w:ind w:left="1080" w:hanging="360"/>
      </w:pPr>
      <w:rPr>
        <w:rFonts w:ascii="Courier New" w:hAnsi="Courier New" w:cs="Courier New" w:hint="default"/>
      </w:rPr>
    </w:lvl>
    <w:lvl w:ilvl="2" w:tplc="FFFFFFFF">
      <w:start w:val="1"/>
      <w:numFmt w:val="decimal"/>
      <w:lvlText w:val="%3-"/>
      <w:lvlJc w:val="left"/>
      <w:pPr>
        <w:ind w:left="1800" w:hanging="360"/>
      </w:pPr>
      <w:rPr>
        <w:rFonts w:ascii="Times New Roman" w:eastAsia="Times New Roman" w:hAnsi="Times New Roman" w:cs="Times New Roman"/>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155242040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92105768">
    <w:abstractNumId w:val="14"/>
  </w:num>
  <w:num w:numId="3" w16cid:durableId="503478138">
    <w:abstractNumId w:val="10"/>
  </w:num>
  <w:num w:numId="4" w16cid:durableId="2016834081">
    <w:abstractNumId w:val="8"/>
  </w:num>
  <w:num w:numId="5" w16cid:durableId="749699017">
    <w:abstractNumId w:val="9"/>
  </w:num>
  <w:num w:numId="6" w16cid:durableId="766779766">
    <w:abstractNumId w:val="4"/>
  </w:num>
  <w:num w:numId="7" w16cid:durableId="649482729">
    <w:abstractNumId w:val="5"/>
  </w:num>
  <w:num w:numId="8" w16cid:durableId="1995522990">
    <w:abstractNumId w:val="4"/>
  </w:num>
  <w:num w:numId="9" w16cid:durableId="905602584">
    <w:abstractNumId w:val="1"/>
  </w:num>
  <w:num w:numId="10" w16cid:durableId="573777366">
    <w:abstractNumId w:val="3"/>
  </w:num>
  <w:num w:numId="11" w16cid:durableId="1089279772">
    <w:abstractNumId w:val="2"/>
  </w:num>
  <w:num w:numId="12" w16cid:durableId="761147637">
    <w:abstractNumId w:val="12"/>
  </w:num>
  <w:num w:numId="13" w16cid:durableId="709376653">
    <w:abstractNumId w:val="7"/>
  </w:num>
  <w:num w:numId="14" w16cid:durableId="977950217">
    <w:abstractNumId w:val="11"/>
  </w:num>
  <w:num w:numId="15" w16cid:durableId="1760787955">
    <w:abstractNumId w:val="12"/>
  </w:num>
  <w:num w:numId="16" w16cid:durableId="2072731440">
    <w:abstractNumId w:val="13"/>
  </w:num>
  <w:num w:numId="17" w16cid:durableId="1361080995">
    <w:abstractNumId w:val="15"/>
  </w:num>
  <w:num w:numId="18" w16cid:durableId="1469593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5467D"/>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17B04"/>
    <w:rsid w:val="00124E38"/>
    <w:rsid w:val="0012580B"/>
    <w:rsid w:val="00131F90"/>
    <w:rsid w:val="0013458C"/>
    <w:rsid w:val="0013526E"/>
    <w:rsid w:val="00146152"/>
    <w:rsid w:val="00155526"/>
    <w:rsid w:val="00167267"/>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1F76E0"/>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55"/>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32F9"/>
    <w:rsid w:val="003A7CE6"/>
    <w:rsid w:val="003C20E4"/>
    <w:rsid w:val="003C369D"/>
    <w:rsid w:val="003D6342"/>
    <w:rsid w:val="003E6F90"/>
    <w:rsid w:val="003E73ED"/>
    <w:rsid w:val="003F4107"/>
    <w:rsid w:val="003F5D0F"/>
    <w:rsid w:val="00414101"/>
    <w:rsid w:val="004219CF"/>
    <w:rsid w:val="004234F0"/>
    <w:rsid w:val="00427EEC"/>
    <w:rsid w:val="00433DDB"/>
    <w:rsid w:val="00435A29"/>
    <w:rsid w:val="00437619"/>
    <w:rsid w:val="00451627"/>
    <w:rsid w:val="004642E1"/>
    <w:rsid w:val="00465A1E"/>
    <w:rsid w:val="0046797E"/>
    <w:rsid w:val="00486853"/>
    <w:rsid w:val="0049445A"/>
    <w:rsid w:val="004957D9"/>
    <w:rsid w:val="004A2A63"/>
    <w:rsid w:val="004B210C"/>
    <w:rsid w:val="004B6170"/>
    <w:rsid w:val="004D405F"/>
    <w:rsid w:val="004E4F4F"/>
    <w:rsid w:val="004E6789"/>
    <w:rsid w:val="004F61E3"/>
    <w:rsid w:val="00502E10"/>
    <w:rsid w:val="0050354E"/>
    <w:rsid w:val="0051015C"/>
    <w:rsid w:val="00510458"/>
    <w:rsid w:val="00516CF1"/>
    <w:rsid w:val="00531AE9"/>
    <w:rsid w:val="00536188"/>
    <w:rsid w:val="00540BC5"/>
    <w:rsid w:val="00550A66"/>
    <w:rsid w:val="00567EC7"/>
    <w:rsid w:val="00570013"/>
    <w:rsid w:val="005753EC"/>
    <w:rsid w:val="005801A2"/>
    <w:rsid w:val="005952A5"/>
    <w:rsid w:val="005A33A1"/>
    <w:rsid w:val="005B217D"/>
    <w:rsid w:val="005C385F"/>
    <w:rsid w:val="005C7C26"/>
    <w:rsid w:val="005D61A2"/>
    <w:rsid w:val="005E1AC6"/>
    <w:rsid w:val="005E3F2B"/>
    <w:rsid w:val="005F6F1B"/>
    <w:rsid w:val="00602316"/>
    <w:rsid w:val="006038BC"/>
    <w:rsid w:val="00607AE1"/>
    <w:rsid w:val="00615995"/>
    <w:rsid w:val="00616155"/>
    <w:rsid w:val="00620924"/>
    <w:rsid w:val="00624B33"/>
    <w:rsid w:val="0063041A"/>
    <w:rsid w:val="00630AA2"/>
    <w:rsid w:val="00631D8B"/>
    <w:rsid w:val="00646707"/>
    <w:rsid w:val="00657F7E"/>
    <w:rsid w:val="00662E58"/>
    <w:rsid w:val="006637F2"/>
    <w:rsid w:val="006642A5"/>
    <w:rsid w:val="00664DCF"/>
    <w:rsid w:val="006A0E5C"/>
    <w:rsid w:val="006A48E6"/>
    <w:rsid w:val="006C5D39"/>
    <w:rsid w:val="006C60EA"/>
    <w:rsid w:val="006C6F00"/>
    <w:rsid w:val="006D6D9B"/>
    <w:rsid w:val="006E2810"/>
    <w:rsid w:val="006E5417"/>
    <w:rsid w:val="006F0794"/>
    <w:rsid w:val="006F2822"/>
    <w:rsid w:val="006F6E01"/>
    <w:rsid w:val="006F7528"/>
    <w:rsid w:val="006F7ECE"/>
    <w:rsid w:val="007023DE"/>
    <w:rsid w:val="00712F60"/>
    <w:rsid w:val="00713967"/>
    <w:rsid w:val="00720E3B"/>
    <w:rsid w:val="0073249C"/>
    <w:rsid w:val="00735925"/>
    <w:rsid w:val="00742BE0"/>
    <w:rsid w:val="0074393F"/>
    <w:rsid w:val="00745F6B"/>
    <w:rsid w:val="0075175B"/>
    <w:rsid w:val="0075585E"/>
    <w:rsid w:val="0076081F"/>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458A5"/>
    <w:rsid w:val="0086387C"/>
    <w:rsid w:val="00874A6C"/>
    <w:rsid w:val="00876C65"/>
    <w:rsid w:val="00882F72"/>
    <w:rsid w:val="00893DC4"/>
    <w:rsid w:val="008A147E"/>
    <w:rsid w:val="008A42F1"/>
    <w:rsid w:val="008A4B4C"/>
    <w:rsid w:val="008A7A48"/>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5784F"/>
    <w:rsid w:val="00977C16"/>
    <w:rsid w:val="00981817"/>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277D1"/>
    <w:rsid w:val="00A413AB"/>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20FF"/>
    <w:rsid w:val="00B07CA7"/>
    <w:rsid w:val="00B1279A"/>
    <w:rsid w:val="00B3640F"/>
    <w:rsid w:val="00B4194A"/>
    <w:rsid w:val="00B437E8"/>
    <w:rsid w:val="00B51F2C"/>
    <w:rsid w:val="00B5222E"/>
    <w:rsid w:val="00B53179"/>
    <w:rsid w:val="00B532EA"/>
    <w:rsid w:val="00B54E5B"/>
    <w:rsid w:val="00B57A23"/>
    <w:rsid w:val="00B600CD"/>
    <w:rsid w:val="00B61C96"/>
    <w:rsid w:val="00B73A2A"/>
    <w:rsid w:val="00B75A51"/>
    <w:rsid w:val="00B8190D"/>
    <w:rsid w:val="00B827C6"/>
    <w:rsid w:val="00B846AD"/>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6020C"/>
    <w:rsid w:val="00C606C9"/>
    <w:rsid w:val="00C628C5"/>
    <w:rsid w:val="00C80288"/>
    <w:rsid w:val="00C836F0"/>
    <w:rsid w:val="00C84003"/>
    <w:rsid w:val="00C90650"/>
    <w:rsid w:val="00C97D78"/>
    <w:rsid w:val="00CC2AAE"/>
    <w:rsid w:val="00CC5A42"/>
    <w:rsid w:val="00CD0EAB"/>
    <w:rsid w:val="00CE284C"/>
    <w:rsid w:val="00CE4A90"/>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1577"/>
    <w:rsid w:val="00D82FCC"/>
    <w:rsid w:val="00DA17FC"/>
    <w:rsid w:val="00DA24D9"/>
    <w:rsid w:val="00DA7887"/>
    <w:rsid w:val="00DB02BD"/>
    <w:rsid w:val="00DB2C26"/>
    <w:rsid w:val="00DB45C3"/>
    <w:rsid w:val="00DD02F4"/>
    <w:rsid w:val="00DD6622"/>
    <w:rsid w:val="00DE1C7C"/>
    <w:rsid w:val="00DE351B"/>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0B3"/>
    <w:rsid w:val="00EF37F6"/>
    <w:rsid w:val="00EF48CC"/>
    <w:rsid w:val="00F00801"/>
    <w:rsid w:val="00F2488D"/>
    <w:rsid w:val="00F519D5"/>
    <w:rsid w:val="00F601A0"/>
    <w:rsid w:val="00F712E9"/>
    <w:rsid w:val="00F73032"/>
    <w:rsid w:val="00F82AD3"/>
    <w:rsid w:val="00F848FC"/>
    <w:rsid w:val="00F906F6"/>
    <w:rsid w:val="00F91374"/>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8A5"/>
    <w:rPr>
      <w:sz w:val="24"/>
      <w:szCs w:val="24"/>
      <w:lang w:val="fr-FR" w:eastAsia="fr-FR"/>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981817"/>
    <w:pPr>
      <w:ind w:left="720"/>
      <w:contextualSpacing/>
    </w:pPr>
  </w:style>
  <w:style w:type="table" w:styleId="TableGrid">
    <w:name w:val="Table Grid"/>
    <w:basedOn w:val="TableNormal"/>
    <w:rsid w:val="00B84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95784F"/>
    <w:pPr>
      <w:numPr>
        <w:numId w:val="14"/>
      </w:numPr>
    </w:pPr>
  </w:style>
  <w:style w:type="paragraph" w:styleId="Caption">
    <w:name w:val="caption"/>
    <w:basedOn w:val="Normal"/>
    <w:next w:val="Normal"/>
    <w:unhideWhenUsed/>
    <w:qFormat/>
    <w:rsid w:val="00451627"/>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7064">
      <w:bodyDiv w:val="1"/>
      <w:marLeft w:val="0"/>
      <w:marRight w:val="0"/>
      <w:marTop w:val="0"/>
      <w:marBottom w:val="0"/>
      <w:divBdr>
        <w:top w:val="none" w:sz="0" w:space="0" w:color="auto"/>
        <w:left w:val="none" w:sz="0" w:space="0" w:color="auto"/>
        <w:bottom w:val="none" w:sz="0" w:space="0" w:color="auto"/>
        <w:right w:val="none" w:sz="0" w:space="0" w:color="auto"/>
      </w:divBdr>
    </w:div>
    <w:div w:id="84112802">
      <w:bodyDiv w:val="1"/>
      <w:marLeft w:val="0"/>
      <w:marRight w:val="0"/>
      <w:marTop w:val="0"/>
      <w:marBottom w:val="0"/>
      <w:divBdr>
        <w:top w:val="none" w:sz="0" w:space="0" w:color="auto"/>
        <w:left w:val="none" w:sz="0" w:space="0" w:color="auto"/>
        <w:bottom w:val="none" w:sz="0" w:space="0" w:color="auto"/>
        <w:right w:val="none" w:sz="0" w:space="0" w:color="auto"/>
      </w:divBdr>
    </w:div>
    <w:div w:id="88890639">
      <w:bodyDiv w:val="1"/>
      <w:marLeft w:val="0"/>
      <w:marRight w:val="0"/>
      <w:marTop w:val="0"/>
      <w:marBottom w:val="0"/>
      <w:divBdr>
        <w:top w:val="none" w:sz="0" w:space="0" w:color="auto"/>
        <w:left w:val="none" w:sz="0" w:space="0" w:color="auto"/>
        <w:bottom w:val="none" w:sz="0" w:space="0" w:color="auto"/>
        <w:right w:val="none" w:sz="0" w:space="0" w:color="auto"/>
      </w:divBdr>
    </w:div>
    <w:div w:id="102848405">
      <w:bodyDiv w:val="1"/>
      <w:marLeft w:val="0"/>
      <w:marRight w:val="0"/>
      <w:marTop w:val="0"/>
      <w:marBottom w:val="0"/>
      <w:divBdr>
        <w:top w:val="none" w:sz="0" w:space="0" w:color="auto"/>
        <w:left w:val="none" w:sz="0" w:space="0" w:color="auto"/>
        <w:bottom w:val="none" w:sz="0" w:space="0" w:color="auto"/>
        <w:right w:val="none" w:sz="0" w:space="0" w:color="auto"/>
      </w:divBdr>
    </w:div>
    <w:div w:id="104471210">
      <w:bodyDiv w:val="1"/>
      <w:marLeft w:val="0"/>
      <w:marRight w:val="0"/>
      <w:marTop w:val="0"/>
      <w:marBottom w:val="0"/>
      <w:divBdr>
        <w:top w:val="none" w:sz="0" w:space="0" w:color="auto"/>
        <w:left w:val="none" w:sz="0" w:space="0" w:color="auto"/>
        <w:bottom w:val="none" w:sz="0" w:space="0" w:color="auto"/>
        <w:right w:val="none" w:sz="0" w:space="0" w:color="auto"/>
      </w:divBdr>
    </w:div>
    <w:div w:id="292247894">
      <w:bodyDiv w:val="1"/>
      <w:marLeft w:val="0"/>
      <w:marRight w:val="0"/>
      <w:marTop w:val="0"/>
      <w:marBottom w:val="0"/>
      <w:divBdr>
        <w:top w:val="none" w:sz="0" w:space="0" w:color="auto"/>
        <w:left w:val="none" w:sz="0" w:space="0" w:color="auto"/>
        <w:bottom w:val="none" w:sz="0" w:space="0" w:color="auto"/>
        <w:right w:val="none" w:sz="0" w:space="0" w:color="auto"/>
      </w:divBdr>
    </w:div>
    <w:div w:id="407656248">
      <w:bodyDiv w:val="1"/>
      <w:marLeft w:val="0"/>
      <w:marRight w:val="0"/>
      <w:marTop w:val="0"/>
      <w:marBottom w:val="0"/>
      <w:divBdr>
        <w:top w:val="none" w:sz="0" w:space="0" w:color="auto"/>
        <w:left w:val="none" w:sz="0" w:space="0" w:color="auto"/>
        <w:bottom w:val="none" w:sz="0" w:space="0" w:color="auto"/>
        <w:right w:val="none" w:sz="0" w:space="0" w:color="auto"/>
      </w:divBdr>
    </w:div>
    <w:div w:id="417597398">
      <w:bodyDiv w:val="1"/>
      <w:marLeft w:val="0"/>
      <w:marRight w:val="0"/>
      <w:marTop w:val="0"/>
      <w:marBottom w:val="0"/>
      <w:divBdr>
        <w:top w:val="none" w:sz="0" w:space="0" w:color="auto"/>
        <w:left w:val="none" w:sz="0" w:space="0" w:color="auto"/>
        <w:bottom w:val="none" w:sz="0" w:space="0" w:color="auto"/>
        <w:right w:val="none" w:sz="0" w:space="0" w:color="auto"/>
      </w:divBdr>
    </w:div>
    <w:div w:id="450635785">
      <w:bodyDiv w:val="1"/>
      <w:marLeft w:val="0"/>
      <w:marRight w:val="0"/>
      <w:marTop w:val="0"/>
      <w:marBottom w:val="0"/>
      <w:divBdr>
        <w:top w:val="none" w:sz="0" w:space="0" w:color="auto"/>
        <w:left w:val="none" w:sz="0" w:space="0" w:color="auto"/>
        <w:bottom w:val="none" w:sz="0" w:space="0" w:color="auto"/>
        <w:right w:val="none" w:sz="0" w:space="0" w:color="auto"/>
      </w:divBdr>
    </w:div>
    <w:div w:id="471754193">
      <w:bodyDiv w:val="1"/>
      <w:marLeft w:val="0"/>
      <w:marRight w:val="0"/>
      <w:marTop w:val="0"/>
      <w:marBottom w:val="0"/>
      <w:divBdr>
        <w:top w:val="none" w:sz="0" w:space="0" w:color="auto"/>
        <w:left w:val="none" w:sz="0" w:space="0" w:color="auto"/>
        <w:bottom w:val="none" w:sz="0" w:space="0" w:color="auto"/>
        <w:right w:val="none" w:sz="0" w:space="0" w:color="auto"/>
      </w:divBdr>
    </w:div>
    <w:div w:id="627930074">
      <w:bodyDiv w:val="1"/>
      <w:marLeft w:val="0"/>
      <w:marRight w:val="0"/>
      <w:marTop w:val="0"/>
      <w:marBottom w:val="0"/>
      <w:divBdr>
        <w:top w:val="none" w:sz="0" w:space="0" w:color="auto"/>
        <w:left w:val="none" w:sz="0" w:space="0" w:color="auto"/>
        <w:bottom w:val="none" w:sz="0" w:space="0" w:color="auto"/>
        <w:right w:val="none" w:sz="0" w:space="0" w:color="auto"/>
      </w:divBdr>
    </w:div>
    <w:div w:id="719788978">
      <w:bodyDiv w:val="1"/>
      <w:marLeft w:val="0"/>
      <w:marRight w:val="0"/>
      <w:marTop w:val="0"/>
      <w:marBottom w:val="0"/>
      <w:divBdr>
        <w:top w:val="none" w:sz="0" w:space="0" w:color="auto"/>
        <w:left w:val="none" w:sz="0" w:space="0" w:color="auto"/>
        <w:bottom w:val="none" w:sz="0" w:space="0" w:color="auto"/>
        <w:right w:val="none" w:sz="0" w:space="0" w:color="auto"/>
      </w:divBdr>
    </w:div>
    <w:div w:id="813716570">
      <w:bodyDiv w:val="1"/>
      <w:marLeft w:val="0"/>
      <w:marRight w:val="0"/>
      <w:marTop w:val="0"/>
      <w:marBottom w:val="0"/>
      <w:divBdr>
        <w:top w:val="none" w:sz="0" w:space="0" w:color="auto"/>
        <w:left w:val="none" w:sz="0" w:space="0" w:color="auto"/>
        <w:bottom w:val="none" w:sz="0" w:space="0" w:color="auto"/>
        <w:right w:val="none" w:sz="0" w:space="0" w:color="auto"/>
      </w:divBdr>
    </w:div>
    <w:div w:id="860558274">
      <w:bodyDiv w:val="1"/>
      <w:marLeft w:val="0"/>
      <w:marRight w:val="0"/>
      <w:marTop w:val="0"/>
      <w:marBottom w:val="0"/>
      <w:divBdr>
        <w:top w:val="none" w:sz="0" w:space="0" w:color="auto"/>
        <w:left w:val="none" w:sz="0" w:space="0" w:color="auto"/>
        <w:bottom w:val="none" w:sz="0" w:space="0" w:color="auto"/>
        <w:right w:val="none" w:sz="0" w:space="0" w:color="auto"/>
      </w:divBdr>
    </w:div>
    <w:div w:id="942881183">
      <w:bodyDiv w:val="1"/>
      <w:marLeft w:val="0"/>
      <w:marRight w:val="0"/>
      <w:marTop w:val="0"/>
      <w:marBottom w:val="0"/>
      <w:divBdr>
        <w:top w:val="none" w:sz="0" w:space="0" w:color="auto"/>
        <w:left w:val="none" w:sz="0" w:space="0" w:color="auto"/>
        <w:bottom w:val="none" w:sz="0" w:space="0" w:color="auto"/>
        <w:right w:val="none" w:sz="0" w:space="0" w:color="auto"/>
      </w:divBdr>
    </w:div>
    <w:div w:id="971902562">
      <w:bodyDiv w:val="1"/>
      <w:marLeft w:val="0"/>
      <w:marRight w:val="0"/>
      <w:marTop w:val="0"/>
      <w:marBottom w:val="0"/>
      <w:divBdr>
        <w:top w:val="none" w:sz="0" w:space="0" w:color="auto"/>
        <w:left w:val="none" w:sz="0" w:space="0" w:color="auto"/>
        <w:bottom w:val="none" w:sz="0" w:space="0" w:color="auto"/>
        <w:right w:val="none" w:sz="0" w:space="0" w:color="auto"/>
      </w:divBdr>
    </w:div>
    <w:div w:id="1096099452">
      <w:bodyDiv w:val="1"/>
      <w:marLeft w:val="0"/>
      <w:marRight w:val="0"/>
      <w:marTop w:val="0"/>
      <w:marBottom w:val="0"/>
      <w:divBdr>
        <w:top w:val="none" w:sz="0" w:space="0" w:color="auto"/>
        <w:left w:val="none" w:sz="0" w:space="0" w:color="auto"/>
        <w:bottom w:val="none" w:sz="0" w:space="0" w:color="auto"/>
        <w:right w:val="none" w:sz="0" w:space="0" w:color="auto"/>
      </w:divBdr>
    </w:div>
    <w:div w:id="1142505695">
      <w:bodyDiv w:val="1"/>
      <w:marLeft w:val="0"/>
      <w:marRight w:val="0"/>
      <w:marTop w:val="0"/>
      <w:marBottom w:val="0"/>
      <w:divBdr>
        <w:top w:val="none" w:sz="0" w:space="0" w:color="auto"/>
        <w:left w:val="none" w:sz="0" w:space="0" w:color="auto"/>
        <w:bottom w:val="none" w:sz="0" w:space="0" w:color="auto"/>
        <w:right w:val="none" w:sz="0" w:space="0" w:color="auto"/>
      </w:divBdr>
    </w:div>
    <w:div w:id="1158109627">
      <w:bodyDiv w:val="1"/>
      <w:marLeft w:val="0"/>
      <w:marRight w:val="0"/>
      <w:marTop w:val="0"/>
      <w:marBottom w:val="0"/>
      <w:divBdr>
        <w:top w:val="none" w:sz="0" w:space="0" w:color="auto"/>
        <w:left w:val="none" w:sz="0" w:space="0" w:color="auto"/>
        <w:bottom w:val="none" w:sz="0" w:space="0" w:color="auto"/>
        <w:right w:val="none" w:sz="0" w:space="0" w:color="auto"/>
      </w:divBdr>
    </w:div>
    <w:div w:id="1234008666">
      <w:bodyDiv w:val="1"/>
      <w:marLeft w:val="0"/>
      <w:marRight w:val="0"/>
      <w:marTop w:val="0"/>
      <w:marBottom w:val="0"/>
      <w:divBdr>
        <w:top w:val="none" w:sz="0" w:space="0" w:color="auto"/>
        <w:left w:val="none" w:sz="0" w:space="0" w:color="auto"/>
        <w:bottom w:val="none" w:sz="0" w:space="0" w:color="auto"/>
        <w:right w:val="none" w:sz="0" w:space="0" w:color="auto"/>
      </w:divBdr>
    </w:div>
    <w:div w:id="1269965602">
      <w:bodyDiv w:val="1"/>
      <w:marLeft w:val="0"/>
      <w:marRight w:val="0"/>
      <w:marTop w:val="0"/>
      <w:marBottom w:val="0"/>
      <w:divBdr>
        <w:top w:val="none" w:sz="0" w:space="0" w:color="auto"/>
        <w:left w:val="none" w:sz="0" w:space="0" w:color="auto"/>
        <w:bottom w:val="none" w:sz="0" w:space="0" w:color="auto"/>
        <w:right w:val="none" w:sz="0" w:space="0" w:color="auto"/>
      </w:divBdr>
    </w:div>
    <w:div w:id="1430589478">
      <w:bodyDiv w:val="1"/>
      <w:marLeft w:val="0"/>
      <w:marRight w:val="0"/>
      <w:marTop w:val="0"/>
      <w:marBottom w:val="0"/>
      <w:divBdr>
        <w:top w:val="none" w:sz="0" w:space="0" w:color="auto"/>
        <w:left w:val="none" w:sz="0" w:space="0" w:color="auto"/>
        <w:bottom w:val="none" w:sz="0" w:space="0" w:color="auto"/>
        <w:right w:val="none" w:sz="0" w:space="0" w:color="auto"/>
      </w:divBdr>
    </w:div>
    <w:div w:id="1487043483">
      <w:bodyDiv w:val="1"/>
      <w:marLeft w:val="0"/>
      <w:marRight w:val="0"/>
      <w:marTop w:val="0"/>
      <w:marBottom w:val="0"/>
      <w:divBdr>
        <w:top w:val="none" w:sz="0" w:space="0" w:color="auto"/>
        <w:left w:val="none" w:sz="0" w:space="0" w:color="auto"/>
        <w:bottom w:val="none" w:sz="0" w:space="0" w:color="auto"/>
        <w:right w:val="none" w:sz="0" w:space="0" w:color="auto"/>
      </w:divBdr>
    </w:div>
    <w:div w:id="1598710735">
      <w:bodyDiv w:val="1"/>
      <w:marLeft w:val="0"/>
      <w:marRight w:val="0"/>
      <w:marTop w:val="0"/>
      <w:marBottom w:val="0"/>
      <w:divBdr>
        <w:top w:val="none" w:sz="0" w:space="0" w:color="auto"/>
        <w:left w:val="none" w:sz="0" w:space="0" w:color="auto"/>
        <w:bottom w:val="none" w:sz="0" w:space="0" w:color="auto"/>
        <w:right w:val="none" w:sz="0" w:space="0" w:color="auto"/>
      </w:divBdr>
    </w:div>
    <w:div w:id="1691300121">
      <w:bodyDiv w:val="1"/>
      <w:marLeft w:val="0"/>
      <w:marRight w:val="0"/>
      <w:marTop w:val="0"/>
      <w:marBottom w:val="0"/>
      <w:divBdr>
        <w:top w:val="none" w:sz="0" w:space="0" w:color="auto"/>
        <w:left w:val="none" w:sz="0" w:space="0" w:color="auto"/>
        <w:bottom w:val="none" w:sz="0" w:space="0" w:color="auto"/>
        <w:right w:val="none" w:sz="0" w:space="0" w:color="auto"/>
      </w:divBdr>
    </w:div>
    <w:div w:id="169746148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828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ram.naser@InterDigital.c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serk\Downloads\contrib_graph_al.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Gain vs EncT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smoothMarker"/>
        <c:varyColors val="0"/>
        <c:ser>
          <c:idx val="0"/>
          <c:order val="0"/>
          <c:tx>
            <c:v>ECM</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Sheet1!$E$2:$E$4</c:f>
              <c:numCache>
                <c:formatCode>General</c:formatCode>
                <c:ptCount val="3"/>
                <c:pt idx="0">
                  <c:v>1255.8</c:v>
                </c:pt>
                <c:pt idx="1">
                  <c:v>376.3</c:v>
                </c:pt>
                <c:pt idx="2">
                  <c:v>223.7</c:v>
                </c:pt>
              </c:numCache>
            </c:numRef>
          </c:xVal>
          <c:yVal>
            <c:numRef>
              <c:f>Sheet1!$F$2:$F$4</c:f>
              <c:numCache>
                <c:formatCode>0.00</c:formatCode>
                <c:ptCount val="3"/>
                <c:pt idx="0">
                  <c:v>-25.18</c:v>
                </c:pt>
                <c:pt idx="1">
                  <c:v>-20.646000000000001</c:v>
                </c:pt>
                <c:pt idx="2">
                  <c:v>-17.071000000000002</c:v>
                </c:pt>
              </c:numCache>
            </c:numRef>
          </c:yVal>
          <c:smooth val="1"/>
          <c:extLst>
            <c:ext xmlns:c16="http://schemas.microsoft.com/office/drawing/2014/chart" uri="{C3380CC4-5D6E-409C-BE32-E72D297353CC}">
              <c16:uniqueId val="{00000000-0A2E-4EB2-B897-BB3EB1C1BBD9}"/>
            </c:ext>
          </c:extLst>
        </c:ser>
        <c:ser>
          <c:idx val="1"/>
          <c:order val="1"/>
          <c:tx>
            <c:v>VTM</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Sheet1!$E$5:$E$8</c:f>
              <c:numCache>
                <c:formatCode>General</c:formatCode>
                <c:ptCount val="4"/>
                <c:pt idx="0">
                  <c:v>167</c:v>
                </c:pt>
                <c:pt idx="1">
                  <c:v>193.1</c:v>
                </c:pt>
                <c:pt idx="2">
                  <c:v>100</c:v>
                </c:pt>
                <c:pt idx="3">
                  <c:v>22.2</c:v>
                </c:pt>
              </c:numCache>
            </c:numRef>
          </c:xVal>
          <c:yVal>
            <c:numRef>
              <c:f>Sheet1!$F$5:$F$8</c:f>
              <c:numCache>
                <c:formatCode>General</c:formatCode>
                <c:ptCount val="4"/>
                <c:pt idx="0" formatCode="0.00">
                  <c:v>-0.84799999999999998</c:v>
                </c:pt>
                <c:pt idx="1">
                  <c:v>-0.19</c:v>
                </c:pt>
                <c:pt idx="2" formatCode="0.00">
                  <c:v>0</c:v>
                </c:pt>
                <c:pt idx="3" formatCode="0.00">
                  <c:v>12.819000000000001</c:v>
                </c:pt>
              </c:numCache>
            </c:numRef>
          </c:yVal>
          <c:smooth val="1"/>
          <c:extLst>
            <c:ext xmlns:c16="http://schemas.microsoft.com/office/drawing/2014/chart" uri="{C3380CC4-5D6E-409C-BE32-E72D297353CC}">
              <c16:uniqueId val="{00000001-0A2E-4EB2-B897-BB3EB1C1BBD9}"/>
            </c:ext>
          </c:extLst>
        </c:ser>
        <c:ser>
          <c:idx val="2"/>
          <c:order val="2"/>
          <c:tx>
            <c:v>HM</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Sheet1!$E$9</c:f>
              <c:numCache>
                <c:formatCode>General</c:formatCode>
                <c:ptCount val="1"/>
                <c:pt idx="0">
                  <c:v>13.3</c:v>
                </c:pt>
              </c:numCache>
            </c:numRef>
          </c:xVal>
          <c:yVal>
            <c:numRef>
              <c:f>Sheet1!$F$9</c:f>
              <c:numCache>
                <c:formatCode>0.00</c:formatCode>
                <c:ptCount val="1"/>
                <c:pt idx="0">
                  <c:v>63.185000000000002</c:v>
                </c:pt>
              </c:numCache>
            </c:numRef>
          </c:yVal>
          <c:smooth val="1"/>
          <c:extLst>
            <c:ext xmlns:c16="http://schemas.microsoft.com/office/drawing/2014/chart" uri="{C3380CC4-5D6E-409C-BE32-E72D297353CC}">
              <c16:uniqueId val="{00000002-0A2E-4EB2-B897-BB3EB1C1BBD9}"/>
            </c:ext>
          </c:extLst>
        </c:ser>
        <c:ser>
          <c:idx val="3"/>
          <c:order val="3"/>
          <c:tx>
            <c:v>0.2x</c:v>
          </c:tx>
          <c:spPr>
            <a:ln w="19050" cap="rnd">
              <a:solidFill>
                <a:srgbClr val="00B0F0"/>
              </a:solidFill>
              <a:round/>
            </a:ln>
            <a:effectLst/>
          </c:spPr>
          <c:marker>
            <c:symbol val="circle"/>
            <c:size val="5"/>
            <c:spPr>
              <a:solidFill>
                <a:schemeClr val="accent4"/>
              </a:solidFill>
              <a:ln w="9525">
                <a:solidFill>
                  <a:schemeClr val="accent4"/>
                </a:solidFill>
              </a:ln>
              <a:effectLst/>
            </c:spPr>
          </c:marker>
          <c:dPt>
            <c:idx val="1"/>
            <c:marker>
              <c:symbol val="circle"/>
              <c:size val="5"/>
              <c:spPr>
                <a:solidFill>
                  <a:schemeClr val="accent4"/>
                </a:solidFill>
                <a:ln w="9525">
                  <a:solidFill>
                    <a:schemeClr val="accent4"/>
                  </a:solidFill>
                </a:ln>
                <a:effectLst/>
              </c:spPr>
            </c:marker>
            <c:bubble3D val="0"/>
            <c:spPr>
              <a:ln w="12700" cap="flat" cmpd="sng">
                <a:solidFill>
                  <a:schemeClr val="tx1">
                    <a:lumMod val="50000"/>
                    <a:lumOff val="50000"/>
                  </a:schemeClr>
                </a:solidFill>
                <a:prstDash val="sysDash"/>
                <a:miter lim="800000"/>
              </a:ln>
              <a:effectLst/>
            </c:spPr>
            <c:extLst>
              <c:ext xmlns:c16="http://schemas.microsoft.com/office/drawing/2014/chart" uri="{C3380CC4-5D6E-409C-BE32-E72D297353CC}">
                <c16:uniqueId val="{00000004-0A2E-4EB2-B897-BB3EB1C1BBD9}"/>
              </c:ext>
            </c:extLst>
          </c:dPt>
          <c:xVal>
            <c:numRef>
              <c:f>Sheet1!$E$12:$E$13</c:f>
              <c:numCache>
                <c:formatCode>General</c:formatCode>
                <c:ptCount val="2"/>
                <c:pt idx="0">
                  <c:v>20</c:v>
                </c:pt>
                <c:pt idx="1">
                  <c:v>20</c:v>
                </c:pt>
              </c:numCache>
            </c:numRef>
          </c:xVal>
          <c:yVal>
            <c:numRef>
              <c:f>Sheet1!$F$12:$F$13</c:f>
              <c:numCache>
                <c:formatCode>0.00</c:formatCode>
                <c:ptCount val="2"/>
                <c:pt idx="0">
                  <c:v>72</c:v>
                </c:pt>
                <c:pt idx="1">
                  <c:v>-32</c:v>
                </c:pt>
              </c:numCache>
            </c:numRef>
          </c:yVal>
          <c:smooth val="0"/>
          <c:extLst>
            <c:ext xmlns:c16="http://schemas.microsoft.com/office/drawing/2014/chart" uri="{C3380CC4-5D6E-409C-BE32-E72D297353CC}">
              <c16:uniqueId val="{00000005-0A2E-4EB2-B897-BB3EB1C1BBD9}"/>
            </c:ext>
          </c:extLst>
        </c:ser>
        <c:ser>
          <c:idx val="4"/>
          <c:order val="4"/>
          <c:tx>
            <c:v>500x</c:v>
          </c:tx>
          <c:spPr>
            <a:ln w="19050" cap="rnd">
              <a:solidFill>
                <a:schemeClr val="accent5"/>
              </a:solidFill>
              <a:round/>
            </a:ln>
            <a:effectLst/>
          </c:spPr>
          <c:marker>
            <c:symbol val="circle"/>
            <c:size val="5"/>
            <c:spPr>
              <a:solidFill>
                <a:schemeClr val="accent5"/>
              </a:solidFill>
              <a:ln w="9525">
                <a:solidFill>
                  <a:schemeClr val="accent5"/>
                </a:solidFill>
              </a:ln>
              <a:effectLst/>
            </c:spPr>
          </c:marker>
          <c:dPt>
            <c:idx val="1"/>
            <c:marker>
              <c:symbol val="circle"/>
              <c:size val="5"/>
              <c:spPr>
                <a:solidFill>
                  <a:schemeClr val="accent5"/>
                </a:solidFill>
                <a:ln w="9525">
                  <a:solidFill>
                    <a:schemeClr val="accent5"/>
                  </a:solidFill>
                </a:ln>
                <a:effectLst/>
              </c:spPr>
            </c:marker>
            <c:bubble3D val="0"/>
            <c:spPr>
              <a:ln w="12700" cap="rnd">
                <a:solidFill>
                  <a:schemeClr val="tx1">
                    <a:lumMod val="50000"/>
                    <a:lumOff val="50000"/>
                  </a:schemeClr>
                </a:solidFill>
                <a:prstDash val="sysDash"/>
                <a:round/>
              </a:ln>
              <a:effectLst/>
            </c:spPr>
            <c:extLst>
              <c:ext xmlns:c16="http://schemas.microsoft.com/office/drawing/2014/chart" uri="{C3380CC4-5D6E-409C-BE32-E72D297353CC}">
                <c16:uniqueId val="{00000007-0A2E-4EB2-B897-BB3EB1C1BBD9}"/>
              </c:ext>
            </c:extLst>
          </c:dPt>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A2E-4EB2-B897-BB3EB1C1BB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Sheet1!$E$14:$E$15</c:f>
              <c:numCache>
                <c:formatCode>General</c:formatCode>
                <c:ptCount val="2"/>
                <c:pt idx="0">
                  <c:v>500</c:v>
                </c:pt>
                <c:pt idx="1">
                  <c:v>500</c:v>
                </c:pt>
              </c:numCache>
            </c:numRef>
          </c:xVal>
          <c:yVal>
            <c:numRef>
              <c:f>Sheet1!$F$14:$F$15</c:f>
              <c:numCache>
                <c:formatCode>0.00</c:formatCode>
                <c:ptCount val="2"/>
                <c:pt idx="0">
                  <c:v>72</c:v>
                </c:pt>
                <c:pt idx="1">
                  <c:v>-32</c:v>
                </c:pt>
              </c:numCache>
            </c:numRef>
          </c:yVal>
          <c:smooth val="1"/>
          <c:extLst>
            <c:ext xmlns:c16="http://schemas.microsoft.com/office/drawing/2014/chart" uri="{C3380CC4-5D6E-409C-BE32-E72D297353CC}">
              <c16:uniqueId val="{00000008-0A2E-4EB2-B897-BB3EB1C1BBD9}"/>
            </c:ext>
          </c:extLst>
        </c:ser>
        <c:dLbls>
          <c:showLegendKey val="0"/>
          <c:showVal val="0"/>
          <c:showCatName val="0"/>
          <c:showSerName val="0"/>
          <c:showPercent val="0"/>
          <c:showBubbleSize val="0"/>
        </c:dLbls>
        <c:axId val="1701071216"/>
        <c:axId val="1701100496"/>
      </c:scatterChart>
      <c:valAx>
        <c:axId val="1701071216"/>
        <c:scaling>
          <c:orientation val="minMax"/>
          <c:max val="130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EncT</a:t>
                </a:r>
              </a:p>
            </c:rich>
          </c:tx>
          <c:overlay val="0"/>
          <c:spPr>
            <a:noFill/>
            <a:ln>
              <a:solidFill>
                <a:schemeClr val="accent1">
                  <a:shade val="15000"/>
                  <a:alpha val="71000"/>
                </a:schemeClr>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01100496"/>
        <c:crossesAt val="-40"/>
        <c:crossBetween val="midCat"/>
      </c:valAx>
      <c:valAx>
        <c:axId val="1701100496"/>
        <c:scaling>
          <c:orientation val="minMax"/>
          <c:max val="70"/>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01071216"/>
        <c:crosses val="autoZero"/>
        <c:crossBetween val="midCat"/>
      </c:valAx>
      <c:spPr>
        <a:noFill/>
        <a:ln>
          <a:noFill/>
        </a:ln>
        <a:effectLst/>
      </c:spPr>
    </c:plotArea>
    <c:legend>
      <c:legendPos val="r"/>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Gain vs EncT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Sheet2!$E$2:$E$5</c:f>
              <c:numCache>
                <c:formatCode>General</c:formatCode>
                <c:ptCount val="4"/>
                <c:pt idx="0">
                  <c:v>376.3</c:v>
                </c:pt>
                <c:pt idx="1">
                  <c:v>223.7</c:v>
                </c:pt>
                <c:pt idx="2">
                  <c:v>131.9</c:v>
                </c:pt>
                <c:pt idx="3" formatCode="0.00">
                  <c:v>29.6</c:v>
                </c:pt>
              </c:numCache>
            </c:numRef>
          </c:xVal>
          <c:yVal>
            <c:numRef>
              <c:f>Sheet2!$F$2:$F$5</c:f>
              <c:numCache>
                <c:formatCode>General</c:formatCode>
                <c:ptCount val="4"/>
                <c:pt idx="0" formatCode="0.00">
                  <c:v>-20.646000000000001</c:v>
                </c:pt>
                <c:pt idx="1">
                  <c:v>-17.07</c:v>
                </c:pt>
                <c:pt idx="2" formatCode="0.00">
                  <c:v>-10.340999999999999</c:v>
                </c:pt>
                <c:pt idx="3" formatCode="0.00">
                  <c:v>31.527999999999999</c:v>
                </c:pt>
              </c:numCache>
            </c:numRef>
          </c:yVal>
          <c:smooth val="1"/>
          <c:extLst>
            <c:ext xmlns:c16="http://schemas.microsoft.com/office/drawing/2014/chart" uri="{C3380CC4-5D6E-409C-BE32-E72D297353CC}">
              <c16:uniqueId val="{00000000-813F-4BF1-9839-66BE17F54BE5}"/>
            </c:ext>
          </c:extLst>
        </c:ser>
        <c:ser>
          <c:idx val="1"/>
          <c:order val="1"/>
          <c:tx>
            <c:v>VTM</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Sheet2!$E$7:$E$9</c:f>
              <c:numCache>
                <c:formatCode>General</c:formatCode>
                <c:ptCount val="3"/>
                <c:pt idx="0">
                  <c:v>167</c:v>
                </c:pt>
                <c:pt idx="1">
                  <c:v>100</c:v>
                </c:pt>
                <c:pt idx="2">
                  <c:v>22.2</c:v>
                </c:pt>
              </c:numCache>
            </c:numRef>
          </c:xVal>
          <c:yVal>
            <c:numRef>
              <c:f>Sheet2!$F$7:$F$9</c:f>
              <c:numCache>
                <c:formatCode>0.00</c:formatCode>
                <c:ptCount val="3"/>
                <c:pt idx="0">
                  <c:v>-0.84799999999999998</c:v>
                </c:pt>
                <c:pt idx="1">
                  <c:v>0</c:v>
                </c:pt>
                <c:pt idx="2">
                  <c:v>12.819000000000001</c:v>
                </c:pt>
              </c:numCache>
            </c:numRef>
          </c:yVal>
          <c:smooth val="1"/>
          <c:extLst>
            <c:ext xmlns:c16="http://schemas.microsoft.com/office/drawing/2014/chart" uri="{C3380CC4-5D6E-409C-BE32-E72D297353CC}">
              <c16:uniqueId val="{00000001-813F-4BF1-9839-66BE17F54BE5}"/>
            </c:ext>
          </c:extLst>
        </c:ser>
        <c:ser>
          <c:idx val="2"/>
          <c:order val="2"/>
          <c:tx>
            <c:v>HM</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Sheet1!$E$9</c:f>
              <c:numCache>
                <c:formatCode>General</c:formatCode>
                <c:ptCount val="1"/>
                <c:pt idx="0">
                  <c:v>13.3</c:v>
                </c:pt>
              </c:numCache>
            </c:numRef>
          </c:xVal>
          <c:yVal>
            <c:numRef>
              <c:f>Sheet1!$F$9</c:f>
              <c:numCache>
                <c:formatCode>0.00</c:formatCode>
                <c:ptCount val="1"/>
                <c:pt idx="0">
                  <c:v>63.185000000000002</c:v>
                </c:pt>
              </c:numCache>
            </c:numRef>
          </c:yVal>
          <c:smooth val="1"/>
          <c:extLst>
            <c:ext xmlns:c16="http://schemas.microsoft.com/office/drawing/2014/chart" uri="{C3380CC4-5D6E-409C-BE32-E72D297353CC}">
              <c16:uniqueId val="{00000002-813F-4BF1-9839-66BE17F54BE5}"/>
            </c:ext>
          </c:extLst>
        </c:ser>
        <c:ser>
          <c:idx val="3"/>
          <c:order val="3"/>
          <c:tx>
            <c:v>0.2x</c:v>
          </c:tx>
          <c:spPr>
            <a:ln w="19050" cap="rnd">
              <a:solidFill>
                <a:srgbClr val="00B0F0"/>
              </a:solidFill>
              <a:round/>
            </a:ln>
            <a:effectLst/>
          </c:spPr>
          <c:marker>
            <c:symbol val="circle"/>
            <c:size val="5"/>
            <c:spPr>
              <a:solidFill>
                <a:schemeClr val="accent4"/>
              </a:solidFill>
              <a:ln w="9525">
                <a:solidFill>
                  <a:schemeClr val="accent4"/>
                </a:solidFill>
              </a:ln>
              <a:effectLst/>
            </c:spPr>
          </c:marker>
          <c:dPt>
            <c:idx val="1"/>
            <c:marker>
              <c:symbol val="circle"/>
              <c:size val="5"/>
              <c:spPr>
                <a:solidFill>
                  <a:schemeClr val="accent4"/>
                </a:solidFill>
                <a:ln w="9525">
                  <a:solidFill>
                    <a:schemeClr val="accent4"/>
                  </a:solidFill>
                </a:ln>
                <a:effectLst/>
              </c:spPr>
            </c:marker>
            <c:bubble3D val="0"/>
            <c:spPr>
              <a:ln w="12700" cap="flat" cmpd="sng">
                <a:solidFill>
                  <a:schemeClr val="tx1">
                    <a:lumMod val="50000"/>
                    <a:lumOff val="50000"/>
                  </a:schemeClr>
                </a:solidFill>
                <a:prstDash val="sysDash"/>
                <a:miter lim="800000"/>
              </a:ln>
              <a:effectLst/>
            </c:spPr>
            <c:extLst>
              <c:ext xmlns:c16="http://schemas.microsoft.com/office/drawing/2014/chart" uri="{C3380CC4-5D6E-409C-BE32-E72D297353CC}">
                <c16:uniqueId val="{00000004-813F-4BF1-9839-66BE17F54BE5}"/>
              </c:ext>
            </c:extLst>
          </c:dPt>
          <c:xVal>
            <c:numRef>
              <c:f>Sheet1!$E$12:$E$13</c:f>
              <c:numCache>
                <c:formatCode>General</c:formatCode>
                <c:ptCount val="2"/>
                <c:pt idx="0">
                  <c:v>20</c:v>
                </c:pt>
                <c:pt idx="1">
                  <c:v>20</c:v>
                </c:pt>
              </c:numCache>
            </c:numRef>
          </c:xVal>
          <c:yVal>
            <c:numRef>
              <c:f>Sheet1!$F$12:$F$13</c:f>
              <c:numCache>
                <c:formatCode>0.00</c:formatCode>
                <c:ptCount val="2"/>
                <c:pt idx="0">
                  <c:v>72</c:v>
                </c:pt>
                <c:pt idx="1">
                  <c:v>-32</c:v>
                </c:pt>
              </c:numCache>
            </c:numRef>
          </c:yVal>
          <c:smooth val="0"/>
          <c:extLst>
            <c:ext xmlns:c16="http://schemas.microsoft.com/office/drawing/2014/chart" uri="{C3380CC4-5D6E-409C-BE32-E72D297353CC}">
              <c16:uniqueId val="{00000005-813F-4BF1-9839-66BE17F54BE5}"/>
            </c:ext>
          </c:extLst>
        </c:ser>
        <c:ser>
          <c:idx val="4"/>
          <c:order val="4"/>
          <c:tx>
            <c:v>500x</c:v>
          </c:tx>
          <c:spPr>
            <a:ln w="19050" cap="rnd">
              <a:solidFill>
                <a:schemeClr val="accent5"/>
              </a:solidFill>
              <a:round/>
            </a:ln>
            <a:effectLst/>
          </c:spPr>
          <c:marker>
            <c:symbol val="circle"/>
            <c:size val="5"/>
            <c:spPr>
              <a:solidFill>
                <a:schemeClr val="accent5"/>
              </a:solidFill>
              <a:ln w="9525">
                <a:solidFill>
                  <a:schemeClr val="accent5"/>
                </a:solidFill>
              </a:ln>
              <a:effectLst/>
            </c:spPr>
          </c:marker>
          <c:dPt>
            <c:idx val="1"/>
            <c:marker>
              <c:symbol val="circle"/>
              <c:size val="5"/>
              <c:spPr>
                <a:solidFill>
                  <a:schemeClr val="accent5"/>
                </a:solidFill>
                <a:ln w="9525">
                  <a:solidFill>
                    <a:schemeClr val="accent5"/>
                  </a:solidFill>
                </a:ln>
                <a:effectLst/>
              </c:spPr>
            </c:marker>
            <c:bubble3D val="0"/>
            <c:spPr>
              <a:ln w="12700" cap="rnd">
                <a:solidFill>
                  <a:schemeClr val="tx1">
                    <a:lumMod val="50000"/>
                    <a:lumOff val="50000"/>
                  </a:schemeClr>
                </a:solidFill>
                <a:prstDash val="sysDash"/>
                <a:round/>
              </a:ln>
              <a:effectLst/>
            </c:spPr>
            <c:extLst>
              <c:ext xmlns:c16="http://schemas.microsoft.com/office/drawing/2014/chart" uri="{C3380CC4-5D6E-409C-BE32-E72D297353CC}">
                <c16:uniqueId val="{00000007-813F-4BF1-9839-66BE17F54BE5}"/>
              </c:ext>
            </c:extLst>
          </c:dPt>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13F-4BF1-9839-66BE17F54BE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Sheet1!$E$14:$E$15</c:f>
              <c:numCache>
                <c:formatCode>General</c:formatCode>
                <c:ptCount val="2"/>
                <c:pt idx="0">
                  <c:v>500</c:v>
                </c:pt>
                <c:pt idx="1">
                  <c:v>500</c:v>
                </c:pt>
              </c:numCache>
            </c:numRef>
          </c:xVal>
          <c:yVal>
            <c:numRef>
              <c:f>Sheet1!$F$14:$F$15</c:f>
              <c:numCache>
                <c:formatCode>0.00</c:formatCode>
                <c:ptCount val="2"/>
                <c:pt idx="0">
                  <c:v>72</c:v>
                </c:pt>
                <c:pt idx="1">
                  <c:v>-32</c:v>
                </c:pt>
              </c:numCache>
            </c:numRef>
          </c:yVal>
          <c:smooth val="1"/>
          <c:extLst>
            <c:ext xmlns:c16="http://schemas.microsoft.com/office/drawing/2014/chart" uri="{C3380CC4-5D6E-409C-BE32-E72D297353CC}">
              <c16:uniqueId val="{00000008-813F-4BF1-9839-66BE17F54BE5}"/>
            </c:ext>
          </c:extLst>
        </c:ser>
        <c:dLbls>
          <c:showLegendKey val="0"/>
          <c:showVal val="0"/>
          <c:showCatName val="0"/>
          <c:showSerName val="0"/>
          <c:showPercent val="0"/>
          <c:showBubbleSize val="0"/>
        </c:dLbls>
        <c:axId val="1701071216"/>
        <c:axId val="1701100496"/>
      </c:scatterChart>
      <c:valAx>
        <c:axId val="1701071216"/>
        <c:scaling>
          <c:orientation val="minMax"/>
          <c:max val="40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EncT</a:t>
                </a:r>
              </a:p>
            </c:rich>
          </c:tx>
          <c:overlay val="0"/>
          <c:spPr>
            <a:noFill/>
            <a:ln>
              <a:solidFill>
                <a:schemeClr val="accent1">
                  <a:shade val="15000"/>
                  <a:alpha val="71000"/>
                </a:schemeClr>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01100496"/>
        <c:crossesAt val="-40"/>
        <c:crossBetween val="midCat"/>
      </c:valAx>
      <c:valAx>
        <c:axId val="1701100496"/>
        <c:scaling>
          <c:orientation val="minMax"/>
          <c:max val="70"/>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01071216"/>
        <c:crosses val="autoZero"/>
        <c:crossBetween val="midCat"/>
      </c:valAx>
      <c:spPr>
        <a:noFill/>
        <a:ln>
          <a:noFill/>
        </a:ln>
        <a:effectLst/>
      </c:spPr>
    </c:plotArea>
    <c:legend>
      <c:legendPos val="r"/>
      <c:legendEntry>
        <c:idx val="0"/>
        <c:delete val="1"/>
      </c:legendEntry>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Gain vs EncT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smoothMarker"/>
        <c:varyColors val="0"/>
        <c:ser>
          <c:idx val="0"/>
          <c:order val="0"/>
          <c:tx>
            <c:v>ECM</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CfE!$E$2:$E$4</c:f>
              <c:numCache>
                <c:formatCode>General</c:formatCode>
                <c:ptCount val="3"/>
                <c:pt idx="0">
                  <c:v>760</c:v>
                </c:pt>
                <c:pt idx="1">
                  <c:v>546.79999999999995</c:v>
                </c:pt>
                <c:pt idx="2" formatCode="0.00">
                  <c:v>343.7</c:v>
                </c:pt>
              </c:numCache>
            </c:numRef>
          </c:xVal>
          <c:yVal>
            <c:numRef>
              <c:f>CfE!$F$2:$F$4</c:f>
              <c:numCache>
                <c:formatCode>0.00</c:formatCode>
                <c:ptCount val="3"/>
                <c:pt idx="0">
                  <c:v>-19.664000000000001</c:v>
                </c:pt>
                <c:pt idx="1">
                  <c:v>-14.33</c:v>
                </c:pt>
                <c:pt idx="2">
                  <c:v>-14.247</c:v>
                </c:pt>
              </c:numCache>
            </c:numRef>
          </c:yVal>
          <c:smooth val="1"/>
          <c:extLst>
            <c:ext xmlns:c16="http://schemas.microsoft.com/office/drawing/2014/chart" uri="{C3380CC4-5D6E-409C-BE32-E72D297353CC}">
              <c16:uniqueId val="{00000000-FA07-4027-9D04-AD0F48F4AB7B}"/>
            </c:ext>
          </c:extLst>
        </c:ser>
        <c:ser>
          <c:idx val="1"/>
          <c:order val="1"/>
          <c:tx>
            <c:v>VTM</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CfE!$E$6:$E$8</c:f>
              <c:numCache>
                <c:formatCode>General</c:formatCode>
                <c:ptCount val="3"/>
                <c:pt idx="0" formatCode="0.00">
                  <c:v>232.6</c:v>
                </c:pt>
                <c:pt idx="1">
                  <c:v>100</c:v>
                </c:pt>
                <c:pt idx="2">
                  <c:v>36</c:v>
                </c:pt>
              </c:numCache>
            </c:numRef>
          </c:xVal>
          <c:yVal>
            <c:numRef>
              <c:f>CfE!$F$6:$F$8</c:f>
              <c:numCache>
                <c:formatCode>0.00</c:formatCode>
                <c:ptCount val="3"/>
                <c:pt idx="0">
                  <c:v>-0.81799999999999995</c:v>
                </c:pt>
                <c:pt idx="1">
                  <c:v>0</c:v>
                </c:pt>
                <c:pt idx="2">
                  <c:v>9.1010000000000009</c:v>
                </c:pt>
              </c:numCache>
            </c:numRef>
          </c:yVal>
          <c:smooth val="1"/>
          <c:extLst>
            <c:ext xmlns:c16="http://schemas.microsoft.com/office/drawing/2014/chart" uri="{C3380CC4-5D6E-409C-BE32-E72D297353CC}">
              <c16:uniqueId val="{00000001-FA07-4027-9D04-AD0F48F4AB7B}"/>
            </c:ext>
          </c:extLst>
        </c:ser>
        <c:ser>
          <c:idx val="2"/>
          <c:order val="2"/>
          <c:tx>
            <c:v>HM</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CfE!$E$9</c:f>
              <c:numCache>
                <c:formatCode>General</c:formatCode>
                <c:ptCount val="1"/>
                <c:pt idx="0">
                  <c:v>38.799999999999997</c:v>
                </c:pt>
              </c:numCache>
            </c:numRef>
          </c:xVal>
          <c:yVal>
            <c:numRef>
              <c:f>CfE!$F$9</c:f>
              <c:numCache>
                <c:formatCode>0.00</c:formatCode>
                <c:ptCount val="1"/>
                <c:pt idx="0">
                  <c:v>65.585999999999999</c:v>
                </c:pt>
              </c:numCache>
            </c:numRef>
          </c:yVal>
          <c:smooth val="1"/>
          <c:extLst>
            <c:ext xmlns:c16="http://schemas.microsoft.com/office/drawing/2014/chart" uri="{C3380CC4-5D6E-409C-BE32-E72D297353CC}">
              <c16:uniqueId val="{00000002-FA07-4027-9D04-AD0F48F4AB7B}"/>
            </c:ext>
          </c:extLst>
        </c:ser>
        <c:ser>
          <c:idx val="3"/>
          <c:order val="3"/>
          <c:tx>
            <c:v>0.2x</c:v>
          </c:tx>
          <c:spPr>
            <a:ln w="19050" cap="rnd">
              <a:solidFill>
                <a:srgbClr val="00B0F0"/>
              </a:solidFill>
              <a:round/>
            </a:ln>
            <a:effectLst/>
          </c:spPr>
          <c:marker>
            <c:symbol val="circle"/>
            <c:size val="5"/>
            <c:spPr>
              <a:solidFill>
                <a:schemeClr val="accent4"/>
              </a:solidFill>
              <a:ln w="9525">
                <a:solidFill>
                  <a:schemeClr val="accent4"/>
                </a:solidFill>
              </a:ln>
              <a:effectLst/>
            </c:spPr>
          </c:marker>
          <c:dPt>
            <c:idx val="1"/>
            <c:marker>
              <c:symbol val="circle"/>
              <c:size val="5"/>
              <c:spPr>
                <a:solidFill>
                  <a:schemeClr val="accent4"/>
                </a:solidFill>
                <a:ln w="9525">
                  <a:solidFill>
                    <a:schemeClr val="accent4"/>
                  </a:solidFill>
                </a:ln>
                <a:effectLst/>
              </c:spPr>
            </c:marker>
            <c:bubble3D val="0"/>
            <c:spPr>
              <a:ln w="12700" cap="flat" cmpd="sng">
                <a:solidFill>
                  <a:schemeClr val="tx1">
                    <a:lumMod val="50000"/>
                    <a:lumOff val="50000"/>
                  </a:schemeClr>
                </a:solidFill>
                <a:prstDash val="sysDash"/>
                <a:miter lim="800000"/>
              </a:ln>
              <a:effectLst/>
            </c:spPr>
            <c:extLst>
              <c:ext xmlns:c16="http://schemas.microsoft.com/office/drawing/2014/chart" uri="{C3380CC4-5D6E-409C-BE32-E72D297353CC}">
                <c16:uniqueId val="{00000004-FA07-4027-9D04-AD0F48F4AB7B}"/>
              </c:ext>
            </c:extLst>
          </c:dPt>
          <c:xVal>
            <c:numRef>
              <c:f>figure1!$E$12:$E$13</c:f>
              <c:numCache>
                <c:formatCode>General</c:formatCode>
                <c:ptCount val="2"/>
                <c:pt idx="0">
                  <c:v>20</c:v>
                </c:pt>
                <c:pt idx="1">
                  <c:v>20</c:v>
                </c:pt>
              </c:numCache>
            </c:numRef>
          </c:xVal>
          <c:yVal>
            <c:numRef>
              <c:f>figure1!$F$12:$F$13</c:f>
              <c:numCache>
                <c:formatCode>0.00</c:formatCode>
                <c:ptCount val="2"/>
                <c:pt idx="0">
                  <c:v>72</c:v>
                </c:pt>
                <c:pt idx="1">
                  <c:v>-32</c:v>
                </c:pt>
              </c:numCache>
            </c:numRef>
          </c:yVal>
          <c:smooth val="0"/>
          <c:extLst>
            <c:ext xmlns:c16="http://schemas.microsoft.com/office/drawing/2014/chart" uri="{C3380CC4-5D6E-409C-BE32-E72D297353CC}">
              <c16:uniqueId val="{00000005-FA07-4027-9D04-AD0F48F4AB7B}"/>
            </c:ext>
          </c:extLst>
        </c:ser>
        <c:ser>
          <c:idx val="4"/>
          <c:order val="4"/>
          <c:tx>
            <c:v>500x</c:v>
          </c:tx>
          <c:spPr>
            <a:ln w="19050" cap="rnd">
              <a:solidFill>
                <a:schemeClr val="accent5"/>
              </a:solidFill>
              <a:round/>
            </a:ln>
            <a:effectLst/>
          </c:spPr>
          <c:marker>
            <c:symbol val="circle"/>
            <c:size val="5"/>
            <c:spPr>
              <a:solidFill>
                <a:schemeClr val="accent5"/>
              </a:solidFill>
              <a:ln w="9525">
                <a:solidFill>
                  <a:schemeClr val="accent5"/>
                </a:solidFill>
              </a:ln>
              <a:effectLst/>
            </c:spPr>
          </c:marker>
          <c:dPt>
            <c:idx val="1"/>
            <c:marker>
              <c:symbol val="circle"/>
              <c:size val="5"/>
              <c:spPr>
                <a:solidFill>
                  <a:schemeClr val="accent5"/>
                </a:solidFill>
                <a:ln w="9525">
                  <a:solidFill>
                    <a:schemeClr val="accent5"/>
                  </a:solidFill>
                </a:ln>
                <a:effectLst/>
              </c:spPr>
            </c:marker>
            <c:bubble3D val="0"/>
            <c:spPr>
              <a:ln w="12700" cap="rnd">
                <a:solidFill>
                  <a:schemeClr val="tx1">
                    <a:lumMod val="50000"/>
                    <a:lumOff val="50000"/>
                  </a:schemeClr>
                </a:solidFill>
                <a:prstDash val="sysDash"/>
                <a:round/>
              </a:ln>
              <a:effectLst/>
            </c:spPr>
            <c:extLst>
              <c:ext xmlns:c16="http://schemas.microsoft.com/office/drawing/2014/chart" uri="{C3380CC4-5D6E-409C-BE32-E72D297353CC}">
                <c16:uniqueId val="{00000007-FA07-4027-9D04-AD0F48F4AB7B}"/>
              </c:ext>
            </c:extLst>
          </c:dPt>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07-4027-9D04-AD0F48F4AB7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figure1!$E$14:$E$15</c:f>
              <c:numCache>
                <c:formatCode>General</c:formatCode>
                <c:ptCount val="2"/>
                <c:pt idx="0">
                  <c:v>500</c:v>
                </c:pt>
                <c:pt idx="1">
                  <c:v>500</c:v>
                </c:pt>
              </c:numCache>
            </c:numRef>
          </c:xVal>
          <c:yVal>
            <c:numRef>
              <c:f>figure1!$F$14:$F$15</c:f>
              <c:numCache>
                <c:formatCode>0.00</c:formatCode>
                <c:ptCount val="2"/>
                <c:pt idx="0">
                  <c:v>72</c:v>
                </c:pt>
                <c:pt idx="1">
                  <c:v>-32</c:v>
                </c:pt>
              </c:numCache>
            </c:numRef>
          </c:yVal>
          <c:smooth val="1"/>
          <c:extLst>
            <c:ext xmlns:c16="http://schemas.microsoft.com/office/drawing/2014/chart" uri="{C3380CC4-5D6E-409C-BE32-E72D297353CC}">
              <c16:uniqueId val="{00000008-FA07-4027-9D04-AD0F48F4AB7B}"/>
            </c:ext>
          </c:extLst>
        </c:ser>
        <c:dLbls>
          <c:showLegendKey val="0"/>
          <c:showVal val="0"/>
          <c:showCatName val="0"/>
          <c:showSerName val="0"/>
          <c:showPercent val="0"/>
          <c:showBubbleSize val="0"/>
        </c:dLbls>
        <c:axId val="1701071216"/>
        <c:axId val="1701100496"/>
      </c:scatterChart>
      <c:valAx>
        <c:axId val="1701071216"/>
        <c:scaling>
          <c:orientation val="minMax"/>
          <c:max val="80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EncT</a:t>
                </a:r>
              </a:p>
            </c:rich>
          </c:tx>
          <c:overlay val="0"/>
          <c:spPr>
            <a:noFill/>
            <a:ln>
              <a:solidFill>
                <a:schemeClr val="accent1">
                  <a:shade val="15000"/>
                  <a:alpha val="71000"/>
                </a:schemeClr>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01100496"/>
        <c:crossesAt val="-40"/>
        <c:crossBetween val="midCat"/>
      </c:valAx>
      <c:valAx>
        <c:axId val="1701100496"/>
        <c:scaling>
          <c:orientation val="minMax"/>
          <c:max val="70"/>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01071216"/>
        <c:crosses val="autoZero"/>
        <c:crossBetween val="midCat"/>
      </c:valAx>
      <c:spPr>
        <a:noFill/>
        <a:ln>
          <a:noFill/>
        </a:ln>
        <a:effectLst/>
      </c:spPr>
    </c:plotArea>
    <c:legend>
      <c:legendPos val="r"/>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D78B3-78D4-4AB7-ADD7-813443B92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1145</Words>
  <Characters>6298</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7429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5</cp:revision>
  <cp:lastPrinted>1900-01-01T08:00:00Z</cp:lastPrinted>
  <dcterms:created xsi:type="dcterms:W3CDTF">2025-06-23T19:48:00Z</dcterms:created>
  <dcterms:modified xsi:type="dcterms:W3CDTF">2025-07-01T00:41:00Z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2025-06-23T11:50:28Z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c5f79ede-35dd-46d8-b7f8-937fde84a191</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ies>
</file>