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804908">
        <w:tc>
          <w:tcPr>
            <w:tcW w:w="6300" w:type="dxa"/>
          </w:tcPr>
          <w:p w:rsidR="00804908" w:rsidRDefault="007E0AE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:rsidR="00804908" w:rsidRDefault="007E0AE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:rsidR="00804908" w:rsidRDefault="007E0AE4">
            <w:pPr>
              <w:tabs>
                <w:tab w:val="left" w:pos="7200"/>
              </w:tabs>
              <w:spacing w:before="0"/>
              <w:rPr>
                <w:lang w:val="en-CA"/>
              </w:rPr>
            </w:pPr>
            <w:r>
              <w:t>39th Meeting</w:t>
            </w:r>
            <w:r>
              <w:rPr>
                <w:lang w:val="en-CA"/>
              </w:rPr>
              <w:t>, by Daejeon, 26 J</w:t>
            </w:r>
            <w:r>
              <w:rPr>
                <w:rFonts w:hint="eastAsia"/>
                <w:lang w:val="en-CA" w:eastAsia="zh-CN"/>
              </w:rPr>
              <w:t>une</w:t>
            </w:r>
            <w:r>
              <w:rPr>
                <w:lang w:val="en-CA"/>
              </w:rPr>
              <w:t xml:space="preserve"> – 4 J</w:t>
            </w:r>
            <w:r>
              <w:rPr>
                <w:rFonts w:hint="eastAsia"/>
                <w:lang w:val="en-CA" w:eastAsia="zh-CN"/>
              </w:rPr>
              <w:t>uly</w:t>
            </w:r>
            <w:r>
              <w:rPr>
                <w:lang w:val="en-CA"/>
              </w:rPr>
              <w:t xml:space="preserve"> 2025</w:t>
            </w:r>
          </w:p>
          <w:p w:rsidR="00804908" w:rsidRDefault="00804908">
            <w:pPr>
              <w:tabs>
                <w:tab w:val="left" w:pos="7200"/>
              </w:tabs>
              <w:spacing w:before="0"/>
              <w:rPr>
                <w:lang w:val="en-CA"/>
              </w:rPr>
            </w:pPr>
          </w:p>
          <w:p w:rsidR="00804908" w:rsidRDefault="0080490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</w:p>
        </w:tc>
        <w:tc>
          <w:tcPr>
            <w:tcW w:w="3060" w:type="dxa"/>
          </w:tcPr>
          <w:p w:rsidR="00804908" w:rsidRDefault="007E0AE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Document: JVET-AM0105</w:t>
            </w:r>
          </w:p>
        </w:tc>
      </w:tr>
    </w:tbl>
    <w:p w:rsidR="00804908" w:rsidRDefault="00804908">
      <w:pPr>
        <w:spacing w:before="0"/>
        <w:rPr>
          <w:lang w:val="en-CA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1458"/>
        <w:gridCol w:w="3942"/>
        <w:gridCol w:w="900"/>
        <w:gridCol w:w="3060"/>
      </w:tblGrid>
      <w:tr w:rsidR="00804908">
        <w:tc>
          <w:tcPr>
            <w:tcW w:w="1458" w:type="dxa"/>
          </w:tcPr>
          <w:p w:rsidR="00804908" w:rsidRDefault="007E0AE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:rsidR="00804908" w:rsidRDefault="007E0AE4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EE2-related: </w:t>
            </w:r>
            <w:r>
              <w:rPr>
                <w:b/>
                <w:szCs w:val="22"/>
                <w:lang w:val="en-CA" w:eastAsia="zh-CN"/>
              </w:rPr>
              <w:t>Candidate replacement</w:t>
            </w:r>
            <w:r>
              <w:rPr>
                <w:rFonts w:hint="eastAsia"/>
                <w:b/>
                <w:szCs w:val="22"/>
                <w:lang w:val="en-CA" w:eastAsia="zh-CN"/>
              </w:rPr>
              <w:t xml:space="preserve"> </w:t>
            </w:r>
            <w:r>
              <w:rPr>
                <w:b/>
                <w:szCs w:val="22"/>
                <w:lang w:val="en-CA" w:eastAsia="zh-CN"/>
              </w:rPr>
              <w:t xml:space="preserve">in </w:t>
            </w:r>
            <w:r>
              <w:rPr>
                <w:b/>
                <w:szCs w:val="22"/>
                <w:lang w:val="en-CA"/>
              </w:rPr>
              <w:t xml:space="preserve">MPM list </w:t>
            </w:r>
          </w:p>
        </w:tc>
      </w:tr>
      <w:tr w:rsidR="00804908">
        <w:tc>
          <w:tcPr>
            <w:tcW w:w="1458" w:type="dxa"/>
          </w:tcPr>
          <w:p w:rsidR="00804908" w:rsidRDefault="007E0AE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804908">
        <w:tc>
          <w:tcPr>
            <w:tcW w:w="1458" w:type="dxa"/>
          </w:tcPr>
          <w:p w:rsidR="00804908" w:rsidRDefault="007E0AE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804908">
        <w:tc>
          <w:tcPr>
            <w:tcW w:w="1458" w:type="dxa"/>
          </w:tcPr>
          <w:p w:rsidR="00804908" w:rsidRDefault="007E0AE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:rsidR="00804908" w:rsidRDefault="007E0AE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Hao</w:t>
            </w:r>
            <w:r>
              <w:rPr>
                <w:rFonts w:hint="eastAsia"/>
                <w:szCs w:val="22"/>
                <w:lang w:val="en-CA" w:eastAsia="zh-CN"/>
              </w:rPr>
              <w:t xml:space="preserve"> </w:t>
            </w:r>
            <w:r>
              <w:rPr>
                <w:szCs w:val="22"/>
                <w:lang w:val="en-CA" w:eastAsia="zh-CN"/>
              </w:rPr>
              <w:t>Tian</w:t>
            </w:r>
          </w:p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Yanbo Gao</w:t>
            </w:r>
          </w:p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Shuai Li</w:t>
            </w:r>
          </w:p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Jianjun</w:t>
            </w:r>
            <w:proofErr w:type="spellEnd"/>
            <w:r>
              <w:rPr>
                <w:szCs w:val="22"/>
                <w:lang w:val="en-CA"/>
              </w:rPr>
              <w:t xml:space="preserve"> Lei</w:t>
            </w:r>
          </w:p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Bin Li</w:t>
            </w:r>
          </w:p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Fang Xing</w:t>
            </w:r>
          </w:p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Pengfei</w:t>
            </w:r>
            <w:proofErr w:type="spellEnd"/>
            <w:r>
              <w:rPr>
                <w:szCs w:val="22"/>
                <w:lang w:val="en-CA"/>
              </w:rPr>
              <w:t xml:space="preserve"> Han</w:t>
            </w:r>
          </w:p>
          <w:p w:rsidR="00804908" w:rsidRDefault="00804908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t>Email:</w:t>
            </w:r>
          </w:p>
        </w:tc>
        <w:tc>
          <w:tcPr>
            <w:tcW w:w="3060" w:type="dxa"/>
          </w:tcPr>
          <w:p w:rsidR="00804908" w:rsidRDefault="007E0AE4">
            <w:pPr>
              <w:spacing w:before="60" w:after="60"/>
              <w:rPr>
                <w:rStyle w:val="ac"/>
                <w:lang w:val="en-CA"/>
              </w:rPr>
            </w:pPr>
            <w:r>
              <w:t>ybgao@sdu.edu.cn</w:t>
            </w:r>
          </w:p>
          <w:p w:rsidR="00804908" w:rsidRDefault="0080490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804908">
        <w:tc>
          <w:tcPr>
            <w:tcW w:w="1458" w:type="dxa"/>
          </w:tcPr>
          <w:p w:rsidR="00804908" w:rsidRDefault="007E0AE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:rsidR="00804908" w:rsidRDefault="007E0AE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Shandong University, Hisense</w:t>
            </w:r>
          </w:p>
        </w:tc>
      </w:tr>
    </w:tbl>
    <w:p w:rsidR="00804908" w:rsidRDefault="007E0AE4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:rsidR="00804908" w:rsidRDefault="007E0AE4">
      <w:pPr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>n EE2, the MPM list is constructed based on the best RD mode of neighbors. In</w:t>
      </w:r>
      <w:r>
        <w:rPr>
          <w:lang w:val="en-CA" w:eastAsia="zh-CN"/>
        </w:rPr>
        <w:t xml:space="preserve"> MPM list, it already has an advantage of bitrate saving. </w:t>
      </w:r>
      <w:proofErr w:type="gramStart"/>
      <w:r>
        <w:rPr>
          <w:lang w:val="en-CA" w:eastAsia="zh-CN"/>
        </w:rPr>
        <w:t>Thus</w:t>
      </w:r>
      <w:proofErr w:type="gramEnd"/>
      <w:r>
        <w:rPr>
          <w:lang w:val="en-CA" w:eastAsia="zh-CN"/>
        </w:rPr>
        <w:t xml:space="preserve"> the candidates in MPM list should be the mode of neighbors with the lowest distortion. In this proposal, a candidate replacement in MPM list is presented based on the mode of neighbors with the</w:t>
      </w:r>
      <w:r>
        <w:rPr>
          <w:lang w:val="en-CA" w:eastAsia="zh-CN"/>
        </w:rPr>
        <w:t xml:space="preserve"> lowest distortion.</w:t>
      </w:r>
    </w:p>
    <w:p w:rsidR="00804908" w:rsidRDefault="007E0AE4">
      <w:pPr>
        <w:rPr>
          <w:lang w:val="en-CA"/>
        </w:rPr>
      </w:pPr>
      <w:r>
        <w:rPr>
          <w:lang w:val="en-CA"/>
        </w:rPr>
        <w:t>On top of ECM-1</w:t>
      </w:r>
      <w:r w:rsidR="00036FCF">
        <w:rPr>
          <w:lang w:val="en-CA"/>
        </w:rPr>
        <w:t>3</w:t>
      </w:r>
      <w:r>
        <w:rPr>
          <w:lang w:val="en-CA"/>
        </w:rPr>
        <w:t>.0, results of the proposed method are:</w:t>
      </w:r>
    </w:p>
    <w:p w:rsidR="00804908" w:rsidRDefault="007E0AE4">
      <w:pPr>
        <w:rPr>
          <w:szCs w:val="22"/>
          <w:lang w:val="en-CA"/>
        </w:rPr>
      </w:pPr>
      <w:r>
        <w:rPr>
          <w:szCs w:val="22"/>
          <w:lang w:val="en-CA"/>
        </w:rPr>
        <w:t xml:space="preserve">AI:  %, %, %, </w:t>
      </w:r>
      <w:proofErr w:type="spellStart"/>
      <w:r>
        <w:rPr>
          <w:szCs w:val="22"/>
          <w:lang w:val="en-CA"/>
        </w:rPr>
        <w:t>EncT</w:t>
      </w:r>
      <w:proofErr w:type="spellEnd"/>
      <w:r>
        <w:rPr>
          <w:szCs w:val="22"/>
          <w:lang w:val="en-CA"/>
        </w:rPr>
        <w:t xml:space="preserve">: </w:t>
      </w:r>
      <w:proofErr w:type="gramStart"/>
      <w:r>
        <w:rPr>
          <w:szCs w:val="22"/>
          <w:lang w:val="en-CA"/>
        </w:rPr>
        <w:t>% ,</w:t>
      </w:r>
      <w:proofErr w:type="gramEnd"/>
      <w:r>
        <w:rPr>
          <w:szCs w:val="22"/>
          <w:lang w:val="en-CA"/>
        </w:rPr>
        <w:t xml:space="preserve"> </w:t>
      </w:r>
      <w:proofErr w:type="spellStart"/>
      <w:r>
        <w:rPr>
          <w:szCs w:val="22"/>
          <w:lang w:val="en-CA"/>
        </w:rPr>
        <w:t>DecT</w:t>
      </w:r>
      <w:proofErr w:type="spellEnd"/>
      <w:r>
        <w:rPr>
          <w:szCs w:val="22"/>
          <w:lang w:val="en-CA"/>
        </w:rPr>
        <w:t>: %.</w:t>
      </w:r>
    </w:p>
    <w:p w:rsidR="00804908" w:rsidRDefault="007E0AE4">
      <w:pPr>
        <w:pStyle w:val="1"/>
        <w:rPr>
          <w:lang w:val="en-CA"/>
        </w:rPr>
      </w:pPr>
      <w:r>
        <w:rPr>
          <w:lang w:val="en-CA"/>
        </w:rPr>
        <w:t>Introduction</w:t>
      </w:r>
    </w:p>
    <w:p w:rsidR="00804908" w:rsidRDefault="007E0AE4">
      <w:pPr>
        <w:rPr>
          <w:lang w:val="en-CA" w:eastAsia="zh-CN"/>
        </w:rPr>
      </w:pPr>
      <w:r>
        <w:rPr>
          <w:lang w:val="en-CA" w:eastAsia="zh-CN"/>
        </w:rPr>
        <w:t>In ECM</w:t>
      </w:r>
      <w:r>
        <w:rPr>
          <w:lang w:val="en-CA" w:eastAsia="zh-CN"/>
        </w:rPr>
        <w:t xml:space="preserve">, the candidate in MPM list is obtained by using the mode of neighbors with the smallest SAD cost. </w:t>
      </w:r>
      <w:r>
        <w:rPr>
          <w:rFonts w:eastAsia="Times New Roman"/>
          <w:color w:val="000000"/>
        </w:rPr>
        <w:t>The SAD cost is computed</w:t>
      </w:r>
      <w:r>
        <w:rPr>
          <w:rFonts w:eastAsia="Times New Roman"/>
          <w:color w:val="000000"/>
        </w:rPr>
        <w:t xml:space="preserve"> between the prediction and the reconstruction samples of </w:t>
      </w:r>
      <w:r>
        <w:rPr>
          <w:lang w:val="en-CA" w:eastAsia="zh-CN"/>
        </w:rPr>
        <w:t>neighbors (including left (L), above (A), below-left (BL), above-right (AR), and above-left (AL) neighbouring blocks). In ECM 1</w:t>
      </w:r>
      <w:r w:rsidR="00036FCF">
        <w:rPr>
          <w:lang w:val="en-CA" w:eastAsia="zh-CN"/>
        </w:rPr>
        <w:t>3</w:t>
      </w:r>
      <w:r>
        <w:rPr>
          <w:lang w:val="en-CA" w:eastAsia="zh-CN"/>
        </w:rPr>
        <w:t xml:space="preserve">.0, the candidates are planar, DIMD, </w:t>
      </w:r>
      <w:r>
        <w:rPr>
          <w:rFonts w:hint="eastAsia"/>
          <w:lang w:val="en-CA" w:eastAsia="zh-CN"/>
        </w:rPr>
        <w:t>and</w:t>
      </w:r>
      <w:r>
        <w:rPr>
          <w:lang w:val="en-CA" w:eastAsia="zh-CN"/>
        </w:rPr>
        <w:t xml:space="preserve"> the best mode of neighbors wi</w:t>
      </w:r>
      <w:r>
        <w:rPr>
          <w:lang w:val="en-CA" w:eastAsia="zh-CN"/>
        </w:rPr>
        <w:t xml:space="preserve">th the smallest SAD cost. </w:t>
      </w:r>
    </w:p>
    <w:p w:rsidR="00804908" w:rsidRDefault="007E0AE4">
      <w:pPr>
        <w:pStyle w:val="1"/>
        <w:rPr>
          <w:lang w:val="en-CA"/>
        </w:rPr>
      </w:pPr>
      <w:r>
        <w:rPr>
          <w:lang w:val="en-CA"/>
        </w:rPr>
        <w:t xml:space="preserve">Proposed method </w:t>
      </w:r>
    </w:p>
    <w:p w:rsidR="00804908" w:rsidRDefault="007E0AE4">
      <w:pPr>
        <w:rPr>
          <w:lang w:val="en-CA" w:eastAsia="zh-CN"/>
        </w:rPr>
      </w:pPr>
      <w:r>
        <w:rPr>
          <w:lang w:val="en-CA"/>
        </w:rPr>
        <w:t xml:space="preserve">In this proposal, </w:t>
      </w:r>
      <w:r>
        <w:rPr>
          <w:szCs w:val="22"/>
          <w:lang w:val="en-CA"/>
        </w:rPr>
        <w:t>the candidates in the MPM list are replaced as follows</w:t>
      </w:r>
      <w:r>
        <w:rPr>
          <w:lang w:val="en-CA"/>
        </w:rPr>
        <w:t xml:space="preserve">. </w:t>
      </w:r>
      <w:r>
        <w:rPr>
          <w:lang w:val="en-CA" w:eastAsia="zh-CN"/>
        </w:rPr>
        <w:t xml:space="preserve">The best mode with the smallest SAD cost is replaced by the best mode with the smallest distortion cost. </w:t>
      </w:r>
    </w:p>
    <w:p w:rsidR="00804908" w:rsidRDefault="007E0AE4">
      <w:pPr>
        <w:rPr>
          <w:lang w:val="en-CA" w:eastAsia="zh-CN"/>
        </w:rPr>
      </w:pPr>
      <w:r>
        <w:rPr>
          <w:lang w:val="en-CA" w:eastAsia="zh-CN"/>
        </w:rPr>
        <w:t>Specifically, the planar mode is</w:t>
      </w:r>
      <w:r>
        <w:rPr>
          <w:lang w:val="en-CA" w:eastAsia="zh-CN"/>
        </w:rPr>
        <w:t xml:space="preserve"> preserved. If the best RD mode of left is angular mode, the neighbors of this angular mode with offset [-2, -1, 0, 1, 2] are tested based on the criteria </w:t>
      </w:r>
      <w:r>
        <w:rPr>
          <w:rFonts w:hint="eastAsia"/>
          <w:lang w:val="en-CA" w:eastAsia="zh-CN"/>
        </w:rPr>
        <w:t>of</w:t>
      </w:r>
      <w:r>
        <w:rPr>
          <w:lang w:val="en-CA" w:eastAsia="zh-CN"/>
        </w:rPr>
        <w:t xml:space="preserve"> the difference between the reconstruction of left and the prediction of the tested angular modes. </w:t>
      </w:r>
      <w:r>
        <w:rPr>
          <w:lang w:val="en-CA" w:eastAsia="zh-CN"/>
        </w:rPr>
        <w:t xml:space="preserve">Then The best RD mode of left is replaced by the tested angular mode with the smallest difference. The same processing is conducted for the best RD mode of </w:t>
      </w:r>
      <w:r>
        <w:rPr>
          <w:rFonts w:hint="eastAsia"/>
          <w:lang w:val="en-CA" w:eastAsia="zh-CN"/>
        </w:rPr>
        <w:t>other</w:t>
      </w:r>
      <w:r>
        <w:rPr>
          <w:lang w:val="en-CA" w:eastAsia="zh-CN"/>
        </w:rPr>
        <w:t xml:space="preserve"> </w:t>
      </w:r>
      <w:r>
        <w:rPr>
          <w:rFonts w:hint="eastAsia"/>
          <w:lang w:val="en-CA" w:eastAsia="zh-CN"/>
        </w:rPr>
        <w:t>candidates</w:t>
      </w:r>
      <w:r>
        <w:rPr>
          <w:lang w:val="en-CA" w:eastAsia="zh-CN"/>
        </w:rPr>
        <w:t xml:space="preserve">. </w:t>
      </w:r>
    </w:p>
    <w:p w:rsidR="00804908" w:rsidRDefault="00804908">
      <w:pPr>
        <w:rPr>
          <w:lang w:val="en-CA"/>
        </w:rPr>
      </w:pPr>
    </w:p>
    <w:p w:rsidR="00804908" w:rsidRDefault="007E0AE4">
      <w:pPr>
        <w:pStyle w:val="1"/>
        <w:rPr>
          <w:lang w:val="en-CA"/>
        </w:rPr>
      </w:pPr>
      <w:r>
        <w:rPr>
          <w:lang w:val="en-CA"/>
        </w:rPr>
        <w:lastRenderedPageBreak/>
        <w:t>Experimental results</w:t>
      </w:r>
    </w:p>
    <w:p w:rsidR="00804908" w:rsidRDefault="007E0AE4">
      <w:pPr>
        <w:rPr>
          <w:lang w:val="en-CA"/>
        </w:rPr>
      </w:pPr>
      <w:r>
        <w:rPr>
          <w:lang w:val="en-CA" w:eastAsia="zh-CN"/>
        </w:rPr>
        <w:t>The proposed method</w:t>
      </w:r>
      <w:r>
        <w:rPr>
          <w:lang w:val="en-CA"/>
        </w:rPr>
        <w:t xml:space="preserve"> has been implemented on top of ECM-1</w:t>
      </w:r>
      <w:r w:rsidR="00546B10">
        <w:rPr>
          <w:lang w:val="en-CA"/>
        </w:rPr>
        <w:t>3</w:t>
      </w:r>
      <w:r>
        <w:rPr>
          <w:lang w:val="en-CA"/>
        </w:rPr>
        <w:t>.0</w:t>
      </w:r>
      <w:r>
        <w:rPr>
          <w:lang w:val="en-CA"/>
        </w:rPr>
        <w:t>. Testing results of the proposed method under AI configuration are summarized in Table 1. The experiments were performed following the common test conditions [</w:t>
      </w:r>
      <w:r w:rsidR="00546B10">
        <w:rPr>
          <w:lang w:val="en-CA"/>
        </w:rPr>
        <w:t>1</w:t>
      </w:r>
      <w:r>
        <w:rPr>
          <w:lang w:val="en-CA"/>
        </w:rPr>
        <w:t>]. More detailed results can be found in the attached spreadsheets.</w:t>
      </w:r>
    </w:p>
    <w:p w:rsidR="00804908" w:rsidRDefault="00804908">
      <w:pPr>
        <w:rPr>
          <w:lang w:val="en-CA"/>
        </w:rPr>
      </w:pPr>
    </w:p>
    <w:p w:rsidR="00804908" w:rsidRDefault="007E0AE4">
      <w:pPr>
        <w:pStyle w:val="a3"/>
        <w:keepNext/>
        <w:spacing w:before="200" w:after="0"/>
        <w:jc w:val="center"/>
      </w:pPr>
      <w:r>
        <w:rPr>
          <w:lang w:val="en-CA"/>
        </w:rPr>
        <w:t xml:space="preserve">          </w:t>
      </w:r>
      <w:bookmarkStart w:id="0" w:name="_Ref75791879"/>
      <w:r>
        <w:rPr>
          <w:lang w:val="en-CA"/>
        </w:rPr>
        <w:t xml:space="preserve"> </w:t>
      </w:r>
      <w:bookmarkEnd w:id="0"/>
      <w:r>
        <w:rPr>
          <w:i w:val="0"/>
          <w:iCs w:val="0"/>
          <w:color w:val="auto"/>
          <w:sz w:val="22"/>
          <w:szCs w:val="20"/>
          <w:lang w:val="en-CA"/>
        </w:rPr>
        <w:t>Table 1. ex</w:t>
      </w:r>
      <w:r>
        <w:rPr>
          <w:i w:val="0"/>
          <w:iCs w:val="0"/>
          <w:color w:val="auto"/>
          <w:sz w:val="22"/>
          <w:szCs w:val="20"/>
          <w:lang w:val="en-CA"/>
        </w:rPr>
        <w:t>perimental results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13.0</w:t>
            </w: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1" w:name="OLE_LINK1"/>
            <w:bookmarkStart w:id="2" w:name="OLE_LINK2"/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bookmarkEnd w:id="1"/>
            <w:bookmarkEnd w:id="2"/>
            <w:proofErr w:type="spellEnd"/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Pr="00546B10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546B10"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111%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Pr="00546B10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546B10"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107%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Pr="00546B10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546B10"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124%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113%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0490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7E0A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  <w:lang w:eastAsia="zh-CN"/>
              </w:rPr>
              <w:t>123%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4908" w:rsidRDefault="008049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804908" w:rsidRDefault="00804908">
      <w:pPr>
        <w:rPr>
          <w:lang w:val="en-CA"/>
        </w:rPr>
      </w:pPr>
    </w:p>
    <w:p w:rsidR="00804908" w:rsidRDefault="007E0AE4">
      <w:pPr>
        <w:pStyle w:val="1"/>
        <w:rPr>
          <w:lang w:val="en-CA"/>
        </w:rPr>
      </w:pPr>
      <w:r>
        <w:rPr>
          <w:lang w:val="en-CA"/>
        </w:rPr>
        <w:t>References</w:t>
      </w:r>
    </w:p>
    <w:p w:rsidR="00804908" w:rsidRDefault="007E0AE4">
      <w:pPr>
        <w:pStyle w:val="ad"/>
        <w:numPr>
          <w:ilvl w:val="0"/>
          <w:numId w:val="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rFonts w:eastAsia="宋体"/>
          <w:lang w:val="en-CA"/>
        </w:rPr>
        <w:t xml:space="preserve">M. </w:t>
      </w:r>
      <w:proofErr w:type="spellStart"/>
      <w:r>
        <w:rPr>
          <w:rFonts w:eastAsia="宋体"/>
          <w:lang w:val="en-CA"/>
        </w:rPr>
        <w:t>Karczewicz</w:t>
      </w:r>
      <w:proofErr w:type="spellEnd"/>
      <w:r>
        <w:rPr>
          <w:rFonts w:eastAsia="宋体"/>
          <w:lang w:val="en-CA"/>
        </w:rPr>
        <w:t>, Y. Ye, “Common Test Conditions and evaluation procedures for</w:t>
      </w:r>
      <w:r>
        <w:rPr>
          <w:rFonts w:eastAsia="宋体"/>
          <w:lang w:val="en-CA"/>
        </w:rPr>
        <w:t xml:space="preserve"> enhanced compression tool testing</w:t>
      </w:r>
      <w:r>
        <w:rPr>
          <w:rFonts w:eastAsia="宋体"/>
        </w:rPr>
        <w:t>,</w:t>
      </w:r>
      <w:r>
        <w:rPr>
          <w:rFonts w:eastAsia="宋体"/>
          <w:lang w:val="en-CA"/>
        </w:rPr>
        <w:t>” JVET-A</w:t>
      </w:r>
      <w:r>
        <w:rPr>
          <w:rFonts w:eastAsia="宋体"/>
          <w:lang w:val="en-CA" w:eastAsia="zh-CN"/>
        </w:rPr>
        <w:t>I</w:t>
      </w:r>
      <w:r>
        <w:rPr>
          <w:rFonts w:eastAsia="宋体"/>
          <w:lang w:val="en-CA"/>
        </w:rPr>
        <w:t>2017.</w:t>
      </w:r>
    </w:p>
    <w:p w:rsidR="00804908" w:rsidRDefault="007E0AE4">
      <w:pPr>
        <w:pStyle w:val="1"/>
        <w:rPr>
          <w:lang w:val="en-CA"/>
        </w:rPr>
      </w:pPr>
      <w:r>
        <w:rPr>
          <w:lang w:val="en-CA"/>
        </w:rPr>
        <w:t>Patent rights declaration(s)</w:t>
      </w:r>
    </w:p>
    <w:p w:rsidR="00804908" w:rsidRDefault="007E0AE4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Hisense Visual Technology Co., Ltd may have current or pending patent rights relating to the technology described in this contribution and, conditioned on reciprocity, is prepar</w:t>
      </w:r>
      <w:r>
        <w:rPr>
          <w:b/>
          <w:szCs w:val="22"/>
          <w:lang w:val="en-CA"/>
        </w:rPr>
        <w:t>ed to grant licenses under reasonable and non-discriminatory terms as necessary for implementation of the resulting ITU-T Recommendation | ISO/IEC International Standard (per box 2 of the ITU-T/ITU-R/ISO/IEC patent statement and licensing declaration form)</w:t>
      </w:r>
      <w:r>
        <w:rPr>
          <w:b/>
          <w:szCs w:val="22"/>
          <w:lang w:val="en-CA"/>
        </w:rPr>
        <w:t>.</w:t>
      </w:r>
    </w:p>
    <w:p w:rsidR="00BE5A6F" w:rsidRPr="0018640D" w:rsidRDefault="0018640D">
      <w:pPr>
        <w:rPr>
          <w:rFonts w:hint="eastAsia"/>
          <w:b/>
          <w:szCs w:val="22"/>
          <w:lang w:val="en-CA"/>
        </w:rPr>
      </w:pPr>
      <w:r w:rsidRPr="0018640D">
        <w:rPr>
          <w:rFonts w:hint="eastAsia"/>
          <w:b/>
          <w:szCs w:val="22"/>
          <w:lang w:val="en-CA"/>
        </w:rPr>
        <w:t>Shandong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b/>
          <w:szCs w:val="22"/>
          <w:lang w:val="en-CA"/>
        </w:rPr>
        <w:t>University</w:t>
      </w:r>
      <w:r w:rsidRPr="0018640D">
        <w:rPr>
          <w:rFonts w:hint="eastAsia"/>
          <w:b/>
          <w:szCs w:val="22"/>
          <w:lang w:val="en-CA"/>
        </w:rPr>
        <w:t xml:space="preserve"> do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not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have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current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or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pending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patent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rights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relating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to</w:t>
      </w:r>
      <w:r w:rsidRPr="0018640D">
        <w:rPr>
          <w:b/>
          <w:szCs w:val="22"/>
          <w:lang w:val="en-CA"/>
        </w:rPr>
        <w:t xml:space="preserve"> </w:t>
      </w:r>
      <w:r w:rsidRPr="0018640D">
        <w:rPr>
          <w:rFonts w:hint="eastAsia"/>
          <w:b/>
          <w:szCs w:val="22"/>
          <w:lang w:val="en-CA"/>
        </w:rPr>
        <w:t>the</w:t>
      </w:r>
      <w:r w:rsidRPr="0018640D">
        <w:rPr>
          <w:b/>
          <w:szCs w:val="22"/>
          <w:lang w:val="en-CA"/>
        </w:rPr>
        <w:t xml:space="preserve"> technology described in this contribution</w:t>
      </w:r>
      <w:r w:rsidRPr="0018640D">
        <w:rPr>
          <w:rFonts w:hint="eastAsia"/>
          <w:b/>
          <w:szCs w:val="22"/>
          <w:lang w:val="en-CA"/>
        </w:rPr>
        <w:t>.</w:t>
      </w:r>
    </w:p>
    <w:p w:rsidR="00804908" w:rsidRDefault="007E0AE4">
      <w:pPr>
        <w:rPr>
          <w:szCs w:val="22"/>
          <w:lang w:val="en-CA"/>
        </w:rPr>
      </w:pPr>
      <w:r>
        <w:rPr>
          <w:lang w:val="en-CA"/>
        </w:rPr>
        <w:t xml:space="preserve"> </w:t>
      </w:r>
    </w:p>
    <w:p w:rsidR="00804908" w:rsidRDefault="00804908">
      <w:pPr>
        <w:rPr>
          <w:szCs w:val="22"/>
          <w:lang w:val="en-CA"/>
        </w:rPr>
      </w:pPr>
      <w:bookmarkStart w:id="3" w:name="_GoBack"/>
      <w:bookmarkEnd w:id="3"/>
    </w:p>
    <w:p w:rsidR="00804908" w:rsidRDefault="00804908">
      <w:pPr>
        <w:rPr>
          <w:szCs w:val="22"/>
          <w:lang w:val="en-CA"/>
        </w:rPr>
      </w:pPr>
    </w:p>
    <w:sectPr w:rsidR="00804908">
      <w:footerReference w:type="default" r:id="rId10"/>
      <w:pgSz w:w="11906" w:h="16838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AE4" w:rsidRDefault="007E0AE4">
      <w:pPr>
        <w:spacing w:before="0"/>
      </w:pPr>
      <w:r>
        <w:separator/>
      </w:r>
    </w:p>
  </w:endnote>
  <w:endnote w:type="continuationSeparator" w:id="0">
    <w:p w:rsidR="007E0AE4" w:rsidRDefault="007E0AE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4908" w:rsidRDefault="007E0AE4">
    <w:pPr>
      <w:pStyle w:val="a8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>
      <w:tab/>
      <w:t xml:space="preserve">Page: </w:t>
    </w: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>
      <w:rPr>
        <w:rStyle w:val="aa"/>
      </w:rPr>
      <w:t>2</w:t>
    </w:r>
    <w:r>
      <w:rPr>
        <w:rStyle w:val="aa"/>
      </w:rPr>
      <w:fldChar w:fldCharType="end"/>
    </w:r>
    <w:r>
      <w:rPr>
        <w:rStyle w:val="aa"/>
      </w:rPr>
      <w:tab/>
      <w:t xml:space="preserve">Date Saved: </w:t>
    </w:r>
    <w:r>
      <w:rPr>
        <w:rStyle w:val="aa"/>
      </w:rPr>
      <w:fldChar w:fldCharType="begin"/>
    </w:r>
    <w:r>
      <w:rPr>
        <w:rStyle w:val="aa"/>
      </w:rPr>
      <w:instrText xml:space="preserve"> SAVEDATE  \@ "yyyy-MM-dd"  \* MERGEFORMAT </w:instrText>
    </w:r>
    <w:r>
      <w:rPr>
        <w:rStyle w:val="aa"/>
      </w:rPr>
      <w:fldChar w:fldCharType="separate"/>
    </w:r>
    <w:r w:rsidR="00546B10">
      <w:rPr>
        <w:rStyle w:val="aa"/>
        <w:noProof/>
      </w:rPr>
      <w:t>2025-06-25</w:t>
    </w:r>
    <w:r>
      <w:rPr>
        <w:rStyle w:val="a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AE4" w:rsidRDefault="007E0AE4">
      <w:pPr>
        <w:spacing w:before="0"/>
      </w:pPr>
      <w:r>
        <w:separator/>
      </w:r>
    </w:p>
  </w:footnote>
  <w:footnote w:type="continuationSeparator" w:id="0">
    <w:p w:rsidR="007E0AE4" w:rsidRDefault="007E0AE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80C58"/>
    <w:multiLevelType w:val="multilevel"/>
    <w:tmpl w:val="23B80C5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19471AA"/>
    <w:multiLevelType w:val="multilevel"/>
    <w:tmpl w:val="519471AA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k5ODIyY2U5ZmU3MzdlNzU4YTNmZDgxMjRjMWY0ZmUifQ=="/>
  </w:docVars>
  <w:rsids>
    <w:rsidRoot w:val="006C5D39"/>
    <w:rsid w:val="00022598"/>
    <w:rsid w:val="000308A3"/>
    <w:rsid w:val="000311BD"/>
    <w:rsid w:val="00036FCF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C90"/>
    <w:rsid w:val="00102F3D"/>
    <w:rsid w:val="00124E38"/>
    <w:rsid w:val="0012580B"/>
    <w:rsid w:val="00131F90"/>
    <w:rsid w:val="0013458C"/>
    <w:rsid w:val="0013526E"/>
    <w:rsid w:val="00144055"/>
    <w:rsid w:val="00146152"/>
    <w:rsid w:val="00155526"/>
    <w:rsid w:val="001706C9"/>
    <w:rsid w:val="00171371"/>
    <w:rsid w:val="00175A24"/>
    <w:rsid w:val="0018640D"/>
    <w:rsid w:val="00187E58"/>
    <w:rsid w:val="00193A74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53D8"/>
    <w:rsid w:val="001E0248"/>
    <w:rsid w:val="001E02BE"/>
    <w:rsid w:val="001E346C"/>
    <w:rsid w:val="001E3B37"/>
    <w:rsid w:val="001E6B1B"/>
    <w:rsid w:val="001F2594"/>
    <w:rsid w:val="001F4BCF"/>
    <w:rsid w:val="001F6A5E"/>
    <w:rsid w:val="00204E8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070D"/>
    <w:rsid w:val="002625F4"/>
    <w:rsid w:val="00263398"/>
    <w:rsid w:val="00263B99"/>
    <w:rsid w:val="002647D8"/>
    <w:rsid w:val="00266F06"/>
    <w:rsid w:val="00275BCF"/>
    <w:rsid w:val="00280613"/>
    <w:rsid w:val="002825DD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5308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146CC"/>
    <w:rsid w:val="004219CF"/>
    <w:rsid w:val="004234F0"/>
    <w:rsid w:val="00427EEC"/>
    <w:rsid w:val="0043388D"/>
    <w:rsid w:val="00433DDB"/>
    <w:rsid w:val="00435A29"/>
    <w:rsid w:val="00437619"/>
    <w:rsid w:val="004642E1"/>
    <w:rsid w:val="004650F0"/>
    <w:rsid w:val="00465A1E"/>
    <w:rsid w:val="0046797E"/>
    <w:rsid w:val="00476B0D"/>
    <w:rsid w:val="0049445A"/>
    <w:rsid w:val="004957D9"/>
    <w:rsid w:val="004A2A63"/>
    <w:rsid w:val="004B210C"/>
    <w:rsid w:val="004B6170"/>
    <w:rsid w:val="004D405F"/>
    <w:rsid w:val="004E4F4F"/>
    <w:rsid w:val="004E6789"/>
    <w:rsid w:val="004F4DA7"/>
    <w:rsid w:val="004F61E3"/>
    <w:rsid w:val="00502E10"/>
    <w:rsid w:val="0050354E"/>
    <w:rsid w:val="0051015C"/>
    <w:rsid w:val="00516CF1"/>
    <w:rsid w:val="0052794D"/>
    <w:rsid w:val="00531AE9"/>
    <w:rsid w:val="00536188"/>
    <w:rsid w:val="00546B10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067B"/>
    <w:rsid w:val="00602316"/>
    <w:rsid w:val="006038BC"/>
    <w:rsid w:val="00604D4F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669CA"/>
    <w:rsid w:val="0069390E"/>
    <w:rsid w:val="006A0E5C"/>
    <w:rsid w:val="006A48E6"/>
    <w:rsid w:val="006B65DB"/>
    <w:rsid w:val="006C5D39"/>
    <w:rsid w:val="006C6F00"/>
    <w:rsid w:val="006D6D9B"/>
    <w:rsid w:val="006E2810"/>
    <w:rsid w:val="006E5417"/>
    <w:rsid w:val="006F0794"/>
    <w:rsid w:val="006F23AD"/>
    <w:rsid w:val="006F2822"/>
    <w:rsid w:val="006F6E01"/>
    <w:rsid w:val="006F7528"/>
    <w:rsid w:val="007023DE"/>
    <w:rsid w:val="00712F60"/>
    <w:rsid w:val="00720E3B"/>
    <w:rsid w:val="00722770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3FDE"/>
    <w:rsid w:val="007A7D29"/>
    <w:rsid w:val="007B4AB8"/>
    <w:rsid w:val="007C081C"/>
    <w:rsid w:val="007D1181"/>
    <w:rsid w:val="007D16EF"/>
    <w:rsid w:val="007E01A3"/>
    <w:rsid w:val="007E0AE4"/>
    <w:rsid w:val="007F0A35"/>
    <w:rsid w:val="007F1F8B"/>
    <w:rsid w:val="007F270C"/>
    <w:rsid w:val="007F6205"/>
    <w:rsid w:val="007F67A1"/>
    <w:rsid w:val="00801A7B"/>
    <w:rsid w:val="00804908"/>
    <w:rsid w:val="00811C05"/>
    <w:rsid w:val="008206C8"/>
    <w:rsid w:val="00842002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8F7775"/>
    <w:rsid w:val="0090394B"/>
    <w:rsid w:val="00907757"/>
    <w:rsid w:val="009212B0"/>
    <w:rsid w:val="00921FA1"/>
    <w:rsid w:val="009234A5"/>
    <w:rsid w:val="00924ACC"/>
    <w:rsid w:val="00925CE2"/>
    <w:rsid w:val="00926937"/>
    <w:rsid w:val="00933453"/>
    <w:rsid w:val="009336F7"/>
    <w:rsid w:val="0093636C"/>
    <w:rsid w:val="009374A7"/>
    <w:rsid w:val="00937F03"/>
    <w:rsid w:val="00951F4C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9F4A4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C259F"/>
    <w:rsid w:val="00AC543E"/>
    <w:rsid w:val="00AD05A8"/>
    <w:rsid w:val="00AE341B"/>
    <w:rsid w:val="00AE4EA0"/>
    <w:rsid w:val="00AE68A0"/>
    <w:rsid w:val="00AF51C5"/>
    <w:rsid w:val="00B01905"/>
    <w:rsid w:val="00B07CA7"/>
    <w:rsid w:val="00B1279A"/>
    <w:rsid w:val="00B3640F"/>
    <w:rsid w:val="00B4194A"/>
    <w:rsid w:val="00B437E8"/>
    <w:rsid w:val="00B45150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046B"/>
    <w:rsid w:val="00B94B06"/>
    <w:rsid w:val="00B94C28"/>
    <w:rsid w:val="00BC10BA"/>
    <w:rsid w:val="00BC5AFD"/>
    <w:rsid w:val="00BC634A"/>
    <w:rsid w:val="00BE5A6F"/>
    <w:rsid w:val="00C00DDE"/>
    <w:rsid w:val="00C04F43"/>
    <w:rsid w:val="00C05271"/>
    <w:rsid w:val="00C0609D"/>
    <w:rsid w:val="00C115AB"/>
    <w:rsid w:val="00C11670"/>
    <w:rsid w:val="00C217A6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B5005"/>
    <w:rsid w:val="00CC2AAE"/>
    <w:rsid w:val="00CC5A42"/>
    <w:rsid w:val="00CC7C82"/>
    <w:rsid w:val="00CD0EAB"/>
    <w:rsid w:val="00CE42BA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2FB2"/>
    <w:rsid w:val="00D35755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2C26"/>
    <w:rsid w:val="00DB45C3"/>
    <w:rsid w:val="00DC2EE8"/>
    <w:rsid w:val="00DD02F4"/>
    <w:rsid w:val="00DD6622"/>
    <w:rsid w:val="00DE1C7C"/>
    <w:rsid w:val="00DE6B43"/>
    <w:rsid w:val="00E041C6"/>
    <w:rsid w:val="00E11923"/>
    <w:rsid w:val="00E15DFD"/>
    <w:rsid w:val="00E207D8"/>
    <w:rsid w:val="00E262D4"/>
    <w:rsid w:val="00E36250"/>
    <w:rsid w:val="00E36841"/>
    <w:rsid w:val="00E47F2D"/>
    <w:rsid w:val="00E54511"/>
    <w:rsid w:val="00E60EDC"/>
    <w:rsid w:val="00E61452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15EB"/>
    <w:rsid w:val="00F2488D"/>
    <w:rsid w:val="00F4183F"/>
    <w:rsid w:val="00F50EA4"/>
    <w:rsid w:val="00F519D5"/>
    <w:rsid w:val="00F601A0"/>
    <w:rsid w:val="00F63F6D"/>
    <w:rsid w:val="00F712E9"/>
    <w:rsid w:val="00F73032"/>
    <w:rsid w:val="00F82AD3"/>
    <w:rsid w:val="00F848FC"/>
    <w:rsid w:val="00F906F6"/>
    <w:rsid w:val="00F9282A"/>
    <w:rsid w:val="00F96BAD"/>
    <w:rsid w:val="00F97853"/>
    <w:rsid w:val="00FA139D"/>
    <w:rsid w:val="00FA60F5"/>
    <w:rsid w:val="00FB0E84"/>
    <w:rsid w:val="00FC2405"/>
    <w:rsid w:val="00FC7DAB"/>
    <w:rsid w:val="00FD01C2"/>
    <w:rsid w:val="00FE595C"/>
    <w:rsid w:val="00FF0CE3"/>
    <w:rsid w:val="00FF37AF"/>
    <w:rsid w:val="5541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6FC825C"/>
  <w15:docId w15:val="{DF59508B-2485-4549-AC79-E637081B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Theme="minorEastAsia"/>
      <w:sz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nhideWhenUsed/>
    <w:qFormat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200"/>
      <w:jc w:val="left"/>
    </w:pPr>
    <w:rPr>
      <w:rFonts w:eastAsia="宋体"/>
      <w:i/>
      <w:iCs/>
      <w:color w:val="44546A" w:themeColor="text2"/>
      <w:sz w:val="18"/>
      <w:szCs w:val="18"/>
    </w:rPr>
  </w:style>
  <w:style w:type="paragraph" w:styleId="a5">
    <w:name w:val="Document Map"/>
    <w:basedOn w:val="a"/>
    <w:link w:val="a6"/>
    <w:rPr>
      <w:rFonts w:ascii="Tahoma" w:hAnsi="Tahoma" w:cs="Tahoma"/>
      <w:sz w:val="16"/>
      <w:szCs w:val="16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footer"/>
    <w:basedOn w:val="a"/>
    <w:pPr>
      <w:tabs>
        <w:tab w:val="center" w:pos="4320"/>
        <w:tab w:val="right" w:pos="8640"/>
      </w:tabs>
    </w:pPr>
  </w:style>
  <w:style w:type="paragraph" w:styleId="a9">
    <w:name w:val="header"/>
    <w:basedOn w:val="a"/>
    <w:pPr>
      <w:tabs>
        <w:tab w:val="center" w:pos="4320"/>
        <w:tab w:val="right" w:pos="8640"/>
      </w:tabs>
    </w:pPr>
  </w:style>
  <w:style w:type="character" w:styleId="aa">
    <w:name w:val="page number"/>
    <w:basedOn w:val="a0"/>
  </w:style>
  <w:style w:type="character" w:styleId="ab">
    <w:name w:val="FollowedHyperlink"/>
    <w:rPr>
      <w:color w:val="800080"/>
      <w:u w:val="single"/>
    </w:rPr>
  </w:style>
  <w:style w:type="character" w:styleId="ac">
    <w:name w:val="Hyperlink"/>
    <w:uiPriority w:val="99"/>
    <w:rPr>
      <w:color w:val="0000FF"/>
      <w:u w:val="single"/>
    </w:rPr>
  </w:style>
  <w:style w:type="character" w:customStyle="1" w:styleId="20">
    <w:name w:val="标题 2 字符"/>
    <w:link w:val="2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Pr>
      <w:sz w:val="22"/>
      <w:szCs w:val="24"/>
    </w:rPr>
  </w:style>
  <w:style w:type="character" w:customStyle="1" w:styleId="80">
    <w:name w:val="标题 8 字符"/>
    <w:link w:val="8"/>
    <w:rPr>
      <w:i/>
      <w:iCs/>
      <w:sz w:val="22"/>
      <w:szCs w:val="24"/>
    </w:rPr>
  </w:style>
  <w:style w:type="character" w:customStyle="1" w:styleId="90">
    <w:name w:val="标题 9 字符"/>
    <w:link w:val="9"/>
    <w:rPr>
      <w:b/>
      <w:sz w:val="22"/>
      <w:szCs w:val="22"/>
      <w:lang w:eastAsia="en-US"/>
    </w:rPr>
  </w:style>
  <w:style w:type="character" w:customStyle="1" w:styleId="a6">
    <w:name w:val="文档结构图 字符"/>
    <w:link w:val="a5"/>
    <w:rPr>
      <w:rFonts w:ascii="Tahoma" w:hAnsi="Tahoma" w:cs="Tahoma"/>
      <w:sz w:val="16"/>
      <w:szCs w:val="16"/>
      <w:lang w:eastAsia="en-US"/>
    </w:rPr>
  </w:style>
  <w:style w:type="paragraph" w:customStyle="1" w:styleId="11">
    <w:name w:val="修订1"/>
    <w:hidden/>
    <w:uiPriority w:val="99"/>
    <w:semiHidden/>
    <w:rPr>
      <w:rFonts w:eastAsiaTheme="minorEastAsia"/>
      <w:sz w:val="22"/>
      <w:lang w:eastAsia="en-US"/>
    </w:rPr>
  </w:style>
  <w:style w:type="character" w:customStyle="1" w:styleId="12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rPr>
      <w:rFonts w:cs="Arial"/>
      <w:b/>
      <w:bCs/>
      <w:kern w:val="32"/>
      <w:sz w:val="32"/>
      <w:szCs w:val="32"/>
    </w:rPr>
  </w:style>
  <w:style w:type="character" w:customStyle="1" w:styleId="a4">
    <w:name w:val="题注 字符"/>
    <w:link w:val="a3"/>
    <w:qFormat/>
    <w:locked/>
    <w:rPr>
      <w:rFonts w:eastAsia="宋体"/>
      <w:i/>
      <w:iCs/>
      <w:color w:val="44546A" w:themeColor="text2"/>
      <w:sz w:val="18"/>
      <w:szCs w:val="18"/>
    </w:rPr>
  </w:style>
  <w:style w:type="paragraph" w:styleId="ad">
    <w:name w:val="List Paragraph"/>
    <w:basedOn w:val="a"/>
    <w:link w:val="ae"/>
    <w:uiPriority w:val="34"/>
    <w:qFormat/>
    <w:pPr>
      <w:ind w:left="720"/>
      <w:contextualSpacing/>
    </w:pPr>
    <w:rPr>
      <w:rFonts w:eastAsia="PMingLiU"/>
    </w:rPr>
  </w:style>
  <w:style w:type="character" w:customStyle="1" w:styleId="ae">
    <w:name w:val="列表段落 字符"/>
    <w:link w:val="ad"/>
    <w:uiPriority w:val="34"/>
    <w:rPr>
      <w:rFonts w:eastAsia="PMingLiU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499</Words>
  <Characters>2848</Characters>
  <Application>Microsoft Office Word</Application>
  <DocSecurity>0</DocSecurity>
  <Lines>23</Lines>
  <Paragraphs>6</Paragraphs>
  <ScaleCrop>false</ScaleCrop>
  <Company>JCT-VC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yanbo gao</cp:lastModifiedBy>
  <cp:revision>45</cp:revision>
  <cp:lastPrinted>1899-12-31T16:00:00Z</cp:lastPrinted>
  <dcterms:created xsi:type="dcterms:W3CDTF">2025-01-30T09:57:00Z</dcterms:created>
  <dcterms:modified xsi:type="dcterms:W3CDTF">2025-06-26T08:25:00Z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5F46FD3FB903484486C17B24B5FDFB47_12</vt:lpwstr>
  </property>
</Properties>
</file>